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drawings/drawing1.xml" ContentType="application/vnd.openxmlformats-officedocument.drawingml.chartshapes+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drawings/drawing2.xml" ContentType="application/vnd.openxmlformats-officedocument.drawingml.chartshapes+xml"/>
  <Override PartName="/word/charts/chart20.xml" ContentType="application/vnd.openxmlformats-officedocument.drawingml.chart+xml"/>
  <Override PartName="/word/charts/chart2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3ED5" w:rsidRDefault="00033ED5" w:rsidP="00033ED5">
      <w:pPr>
        <w:pStyle w:val="paragraph"/>
        <w:spacing w:before="0" w:beforeAutospacing="0" w:after="0" w:afterAutospacing="0"/>
        <w:jc w:val="center"/>
        <w:textAlignment w:val="baseline"/>
        <w:rPr>
          <w:rFonts w:ascii="Segoe UI" w:hAnsi="Segoe UI" w:cs="Segoe UI"/>
          <w:color w:val="000000"/>
          <w:sz w:val="12"/>
          <w:szCs w:val="12"/>
        </w:rPr>
      </w:pPr>
      <w:r>
        <w:rPr>
          <w:rStyle w:val="normaltextrun"/>
          <w:rFonts w:ascii="Arial" w:hAnsi="Arial" w:cs="Arial"/>
          <w:b/>
          <w:bCs/>
          <w:shd w:val="clear" w:color="auto" w:fill="FEFEFE"/>
        </w:rPr>
        <w:t>Análisis</w:t>
      </w:r>
      <w:r>
        <w:rPr>
          <w:rStyle w:val="apple-converted-space"/>
          <w:rFonts w:ascii="Arial" w:hAnsi="Arial" w:cs="Arial"/>
          <w:b/>
          <w:bCs/>
          <w:shd w:val="clear" w:color="auto" w:fill="FEFEFE"/>
        </w:rPr>
        <w:t> </w:t>
      </w:r>
      <w:r>
        <w:rPr>
          <w:rStyle w:val="normaltextrun"/>
          <w:rFonts w:ascii="Arial" w:hAnsi="Arial" w:cs="Arial"/>
          <w:b/>
          <w:bCs/>
          <w:shd w:val="clear" w:color="auto" w:fill="FEFEFE"/>
        </w:rPr>
        <w:t>estadístico</w:t>
      </w:r>
      <w:r>
        <w:rPr>
          <w:rStyle w:val="apple-converted-space"/>
          <w:rFonts w:ascii="Arial" w:hAnsi="Arial" w:cs="Arial"/>
          <w:b/>
          <w:bCs/>
          <w:shd w:val="clear" w:color="auto" w:fill="FEFEFE"/>
        </w:rPr>
        <w:t> </w:t>
      </w:r>
      <w:r w:rsidR="00B1096B">
        <w:rPr>
          <w:rStyle w:val="normaltextrun"/>
          <w:rFonts w:ascii="Arial" w:hAnsi="Arial" w:cs="Arial"/>
          <w:b/>
          <w:bCs/>
          <w:shd w:val="clear" w:color="auto" w:fill="FEFEFE"/>
        </w:rPr>
        <w:t>descriptivo e</w:t>
      </w:r>
      <w:bookmarkStart w:id="0" w:name="_GoBack"/>
      <w:bookmarkEnd w:id="0"/>
      <w:r>
        <w:rPr>
          <w:rStyle w:val="normaltextrun"/>
          <w:rFonts w:ascii="Arial" w:hAnsi="Arial" w:cs="Arial"/>
          <w:b/>
          <w:bCs/>
          <w:shd w:val="clear" w:color="auto" w:fill="FEFEFE"/>
        </w:rPr>
        <w:t>mpresas</w:t>
      </w:r>
    </w:p>
    <w:p w:rsidR="00033ED5" w:rsidRDefault="00033ED5" w:rsidP="00033ED5">
      <w:pPr>
        <w:pStyle w:val="paragraph"/>
        <w:spacing w:before="0" w:beforeAutospacing="0" w:after="0" w:afterAutospacing="0"/>
        <w:jc w:val="both"/>
        <w:textAlignment w:val="baseline"/>
        <w:rPr>
          <w:rFonts w:ascii="Segoe UI" w:hAnsi="Segoe UI" w:cs="Segoe UI"/>
          <w:color w:val="000000"/>
          <w:sz w:val="12"/>
          <w:szCs w:val="12"/>
        </w:rPr>
      </w:pPr>
      <w:r>
        <w:rPr>
          <w:rStyle w:val="eop"/>
          <w:rFonts w:ascii="Courier New" w:hAnsi="Courier New" w:cs="Courier New"/>
          <w:color w:val="000000"/>
          <w:sz w:val="20"/>
          <w:szCs w:val="20"/>
        </w:rPr>
        <w:t> </w:t>
      </w:r>
    </w:p>
    <w:p w:rsidR="00033ED5" w:rsidRPr="00033ED5" w:rsidRDefault="00033ED5" w:rsidP="00033ED5">
      <w:pPr>
        <w:spacing w:line="276" w:lineRule="auto"/>
        <w:jc w:val="both"/>
        <w:rPr>
          <w:rFonts w:ascii="Arial" w:hAnsi="Arial" w:cs="Arial"/>
          <w:b/>
          <w:sz w:val="24"/>
          <w:szCs w:val="24"/>
          <w:shd w:val="clear" w:color="auto" w:fill="FEFEFE"/>
        </w:rPr>
      </w:pPr>
      <w:r w:rsidRPr="00033ED5">
        <w:rPr>
          <w:rStyle w:val="normaltextrun"/>
          <w:rFonts w:ascii="Arial" w:hAnsi="Arial" w:cs="Arial"/>
          <w:color w:val="000000"/>
          <w:sz w:val="24"/>
          <w:szCs w:val="24"/>
        </w:rPr>
        <w:t>En el estudi</w:t>
      </w:r>
      <w:r w:rsidR="00EC4B12">
        <w:rPr>
          <w:rStyle w:val="normaltextrun"/>
          <w:rFonts w:ascii="Arial" w:hAnsi="Arial" w:cs="Arial"/>
          <w:color w:val="000000"/>
          <w:sz w:val="24"/>
          <w:szCs w:val="24"/>
        </w:rPr>
        <w:t>o de percepción regional de la M</w:t>
      </w:r>
      <w:r w:rsidRPr="00033ED5">
        <w:rPr>
          <w:rStyle w:val="normaltextrun"/>
          <w:rFonts w:ascii="Arial" w:hAnsi="Arial" w:cs="Arial"/>
          <w:color w:val="000000"/>
          <w:sz w:val="24"/>
          <w:szCs w:val="24"/>
        </w:rPr>
        <w:t xml:space="preserve">aestría en </w:t>
      </w:r>
      <w:r w:rsidR="00EC4B12">
        <w:rPr>
          <w:rStyle w:val="normaltextrun"/>
          <w:rFonts w:ascii="Arial" w:hAnsi="Arial" w:cs="Arial"/>
          <w:color w:val="000000"/>
          <w:sz w:val="24"/>
          <w:szCs w:val="24"/>
        </w:rPr>
        <w:t>Calidad y Gestión I</w:t>
      </w:r>
      <w:r w:rsidR="00845575">
        <w:rPr>
          <w:rStyle w:val="normaltextrun"/>
          <w:rFonts w:ascii="Arial" w:hAnsi="Arial" w:cs="Arial"/>
          <w:color w:val="000000"/>
          <w:sz w:val="24"/>
          <w:szCs w:val="24"/>
        </w:rPr>
        <w:t>ntegral de la universidad Santo</w:t>
      </w:r>
      <w:r w:rsidR="00845575" w:rsidRPr="00033ED5">
        <w:rPr>
          <w:rStyle w:val="normaltextrun"/>
          <w:rFonts w:ascii="Arial" w:hAnsi="Arial" w:cs="Arial"/>
          <w:color w:val="000000"/>
          <w:sz w:val="24"/>
          <w:szCs w:val="24"/>
        </w:rPr>
        <w:t xml:space="preserve"> Tomás</w:t>
      </w:r>
      <w:r w:rsidRPr="00033ED5">
        <w:rPr>
          <w:rStyle w:val="normaltextrun"/>
          <w:rFonts w:ascii="Arial" w:hAnsi="Arial" w:cs="Arial"/>
          <w:color w:val="000000"/>
          <w:sz w:val="24"/>
          <w:szCs w:val="24"/>
        </w:rPr>
        <w:t xml:space="preserve"> Bucaramanga,</w:t>
      </w:r>
      <w:r w:rsidRPr="00033ED5">
        <w:rPr>
          <w:rStyle w:val="apple-converted-space"/>
          <w:rFonts w:ascii="Arial" w:hAnsi="Arial" w:cs="Arial"/>
          <w:color w:val="000000"/>
          <w:sz w:val="24"/>
          <w:szCs w:val="24"/>
        </w:rPr>
        <w:t> </w:t>
      </w:r>
      <w:r w:rsidRPr="00033ED5">
        <w:rPr>
          <w:rStyle w:val="normaltextrun"/>
          <w:rFonts w:ascii="Arial" w:hAnsi="Arial" w:cs="Arial"/>
          <w:color w:val="000000"/>
          <w:sz w:val="24"/>
          <w:szCs w:val="24"/>
        </w:rPr>
        <w:t>se contactó a empresas de Santander y Norte de Santander</w:t>
      </w:r>
      <w:r w:rsidRPr="00033ED5">
        <w:rPr>
          <w:rStyle w:val="apple-converted-space"/>
          <w:rFonts w:ascii="Arial" w:hAnsi="Arial" w:cs="Arial"/>
          <w:color w:val="000000"/>
          <w:sz w:val="24"/>
          <w:szCs w:val="24"/>
        </w:rPr>
        <w:t> </w:t>
      </w:r>
      <w:r w:rsidRPr="00033ED5">
        <w:rPr>
          <w:rStyle w:val="normaltextrun"/>
          <w:rFonts w:ascii="Arial" w:hAnsi="Arial" w:cs="Arial"/>
          <w:color w:val="000000"/>
          <w:sz w:val="24"/>
          <w:szCs w:val="24"/>
        </w:rPr>
        <w:t>a través de las cámaras de comercios ubicadas en cada uno de los municipios de la región e igualmente por medio de encuestas realizadas personalmente</w:t>
      </w:r>
    </w:p>
    <w:p w:rsidR="00033ED5" w:rsidRPr="000F5021" w:rsidRDefault="00033ED5" w:rsidP="00033ED5">
      <w:pPr>
        <w:spacing w:line="276" w:lineRule="auto"/>
        <w:jc w:val="both"/>
        <w:rPr>
          <w:rFonts w:ascii="Arial" w:hAnsi="Arial" w:cs="Arial"/>
          <w:b/>
          <w:bCs/>
          <w:sz w:val="24"/>
          <w:szCs w:val="24"/>
        </w:rPr>
      </w:pPr>
      <w:r w:rsidRPr="00245409">
        <w:rPr>
          <w:rFonts w:ascii="Arial" w:hAnsi="Arial" w:cs="Arial"/>
          <w:sz w:val="24"/>
          <w:szCs w:val="24"/>
          <w:shd w:val="clear" w:color="auto" w:fill="FEFEFE"/>
        </w:rPr>
        <w:t>En la encuestas se tomó el porcentaje válido, que excluye para cada ítem respuestas no válidas por omisión o por respuesta equivocada</w:t>
      </w:r>
      <w:r>
        <w:rPr>
          <w:rFonts w:ascii="Arial" w:hAnsi="Arial" w:cs="Arial"/>
          <w:sz w:val="24"/>
          <w:szCs w:val="24"/>
          <w:shd w:val="clear" w:color="auto" w:fill="FEFEFE"/>
        </w:rPr>
        <w:t>.</w:t>
      </w:r>
    </w:p>
    <w:p w:rsidR="00457FBD" w:rsidRPr="00C116CC" w:rsidRDefault="00457FBD" w:rsidP="00457FBD">
      <w:pPr>
        <w:shd w:val="clear" w:color="auto" w:fill="FFFFFF"/>
        <w:spacing w:after="0" w:line="240" w:lineRule="auto"/>
        <w:rPr>
          <w:rFonts w:ascii="Arial" w:eastAsia="Times New Roman" w:hAnsi="Arial" w:cs="Arial"/>
          <w:b/>
          <w:sz w:val="24"/>
          <w:szCs w:val="24"/>
          <w:lang w:eastAsia="es-CO"/>
        </w:rPr>
      </w:pPr>
    </w:p>
    <w:p w:rsidR="00DA1B65" w:rsidRPr="00845575" w:rsidRDefault="2F4EF784" w:rsidP="00845575">
      <w:pPr>
        <w:shd w:val="clear" w:color="auto" w:fill="FFFFFF" w:themeFill="background1"/>
        <w:spacing w:after="0" w:line="240" w:lineRule="auto"/>
        <w:rPr>
          <w:rFonts w:ascii="Arial" w:eastAsia="Times New Roman" w:hAnsi="Arial" w:cs="Arial"/>
          <w:b/>
          <w:sz w:val="24"/>
          <w:szCs w:val="24"/>
          <w:lang w:eastAsia="es-CO"/>
        </w:rPr>
      </w:pPr>
      <w:r w:rsidRPr="00C116CC">
        <w:rPr>
          <w:rFonts w:ascii="Arial" w:eastAsia="Arial,Times New Roman" w:hAnsi="Arial" w:cs="Arial"/>
          <w:b/>
          <w:bCs/>
          <w:sz w:val="24"/>
          <w:szCs w:val="24"/>
          <w:lang w:eastAsia="es-CO"/>
        </w:rPr>
        <w:t>Tabla de frecuencia</w:t>
      </w:r>
    </w:p>
    <w:p w:rsidR="00DA1B65" w:rsidRPr="00C116CC" w:rsidRDefault="00DA1B65" w:rsidP="00457FBD">
      <w:pPr>
        <w:shd w:val="clear" w:color="auto" w:fill="FFFFFF"/>
        <w:spacing w:after="0" w:line="240" w:lineRule="auto"/>
        <w:rPr>
          <w:rFonts w:ascii="Arial" w:eastAsia="Times New Roman" w:hAnsi="Arial" w:cs="Arial"/>
          <w:sz w:val="24"/>
          <w:szCs w:val="24"/>
          <w:lang w:eastAsia="es-CO"/>
        </w:rPr>
      </w:pPr>
    </w:p>
    <w:tbl>
      <w:tblPr>
        <w:tblStyle w:val="Tabladecuadrcula5oscura-nfasis31"/>
        <w:tblW w:w="9350" w:type="dxa"/>
        <w:shd w:val="clear" w:color="auto" w:fill="F2F2F2" w:themeFill="background1" w:themeFillShade="F2"/>
        <w:tblLayout w:type="fixed"/>
        <w:tblLook w:val="0000" w:firstRow="0" w:lastRow="0" w:firstColumn="0" w:lastColumn="0" w:noHBand="0" w:noVBand="0"/>
      </w:tblPr>
      <w:tblGrid>
        <w:gridCol w:w="735"/>
        <w:gridCol w:w="4505"/>
        <w:gridCol w:w="1701"/>
        <w:gridCol w:w="2409"/>
      </w:tblGrid>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350" w:type="dxa"/>
            <w:gridSpan w:val="4"/>
            <w:shd w:val="clear" w:color="auto" w:fill="DEEAF6" w:themeFill="accent1" w:themeFillTint="33"/>
          </w:tcPr>
          <w:p w:rsidR="00DA1B65" w:rsidRPr="00C116CC" w:rsidRDefault="2F4EF784" w:rsidP="000D1075">
            <w:pPr>
              <w:autoSpaceDE w:val="0"/>
              <w:autoSpaceDN w:val="0"/>
              <w:adjustRightInd w:val="0"/>
              <w:spacing w:line="320" w:lineRule="atLeast"/>
              <w:ind w:left="60" w:right="60"/>
              <w:rPr>
                <w:rFonts w:ascii="Arial" w:hAnsi="Arial" w:cs="Arial"/>
                <w:b/>
                <w:bCs/>
                <w:color w:val="000000"/>
                <w:sz w:val="24"/>
                <w:szCs w:val="24"/>
              </w:rPr>
            </w:pPr>
            <w:r w:rsidRPr="00C116CC">
              <w:rPr>
                <w:rFonts w:ascii="Arial" w:eastAsia="Arial" w:hAnsi="Arial" w:cs="Arial"/>
                <w:b/>
                <w:bCs/>
                <w:color w:val="000000" w:themeColor="text1"/>
                <w:sz w:val="24"/>
                <w:szCs w:val="24"/>
              </w:rPr>
              <w:t>Nombre de la Empresa</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5240" w:type="dxa"/>
            <w:gridSpan w:val="2"/>
            <w:shd w:val="clear" w:color="auto" w:fill="F2F2F2" w:themeFill="background1" w:themeFillShade="F2"/>
          </w:tcPr>
          <w:p w:rsidR="00DA1B65" w:rsidRPr="00C116CC" w:rsidRDefault="00DA1B65" w:rsidP="00C05713">
            <w:pPr>
              <w:autoSpaceDE w:val="0"/>
              <w:autoSpaceDN w:val="0"/>
              <w:adjustRightInd w:val="0"/>
              <w:spacing w:line="320" w:lineRule="atLeast"/>
              <w:ind w:left="60" w:right="60"/>
              <w:rPr>
                <w:rFonts w:ascii="Arial" w:hAnsi="Arial" w:cs="Arial"/>
                <w:color w:val="000000"/>
                <w:sz w:val="18"/>
                <w:szCs w:val="18"/>
              </w:rPr>
            </w:pPr>
          </w:p>
        </w:tc>
        <w:tc>
          <w:tcPr>
            <w:tcW w:w="1701"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2409"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val="restart"/>
            <w:shd w:val="clear" w:color="auto" w:fill="F2F2F2" w:themeFill="background1" w:themeFillShade="F2"/>
          </w:tcPr>
          <w:p w:rsidR="00DA1B65" w:rsidRPr="00C116CC" w:rsidRDefault="00DA1B65" w:rsidP="00C05713">
            <w:pPr>
              <w:autoSpaceDE w:val="0"/>
              <w:autoSpaceDN w:val="0"/>
              <w:adjustRightInd w:val="0"/>
              <w:spacing w:line="320" w:lineRule="atLeast"/>
              <w:ind w:left="60" w:right="6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DISCOLACTEOSSA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ConcentradosEspartaco</w:t>
            </w:r>
            <w:r w:rsidR="00201E67">
              <w:rPr>
                <w:rFonts w:ascii="Arial" w:eastAsia="Arial" w:hAnsi="Arial" w:cs="Arial"/>
                <w:color w:val="000000" w:themeColor="text1"/>
                <w:sz w:val="18"/>
                <w:szCs w:val="18"/>
              </w:rPr>
              <w:t>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INRALESA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00201E67"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Pr>
                <w:rFonts w:ascii="Arial" w:eastAsia="Arial" w:hAnsi="Arial" w:cs="Arial"/>
                <w:color w:val="000000" w:themeColor="text1"/>
                <w:sz w:val="18"/>
                <w:szCs w:val="18"/>
              </w:rPr>
              <w:t>TrienergySA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CAMPOLLO</w:t>
            </w:r>
            <w:r w:rsidR="00201E67">
              <w:rPr>
                <w:rFonts w:ascii="Arial" w:eastAsia="Arial" w:hAnsi="Arial" w:cs="Arial"/>
                <w:color w:val="000000" w:themeColor="text1"/>
                <w:sz w:val="18"/>
                <w:szCs w:val="18"/>
              </w:rPr>
              <w:t>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00D20327"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A</w:t>
            </w:r>
            <w:r w:rsidR="7922F565" w:rsidRPr="00C116CC">
              <w:rPr>
                <w:rFonts w:ascii="Arial" w:eastAsia="Arial" w:hAnsi="Arial" w:cs="Arial"/>
                <w:color w:val="000000" w:themeColor="text1"/>
                <w:sz w:val="18"/>
                <w:szCs w:val="18"/>
              </w:rPr>
              <w:t>utopartescastelmotors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IndustriasAcuñaLtda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00D20327" w:rsidP="00201E67">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In</w:t>
            </w:r>
            <w:r w:rsidR="00201E67">
              <w:rPr>
                <w:rFonts w:ascii="Arial" w:eastAsia="Arial" w:hAnsi="Arial" w:cs="Arial"/>
                <w:color w:val="000000" w:themeColor="text1"/>
                <w:sz w:val="18"/>
                <w:szCs w:val="18"/>
              </w:rPr>
              <w:t>genieriaelectricaWILLIAMJACOME</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HIGINIOCAMACHO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MUNDOCROSSORIENTE</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201E67">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VRF</w:t>
            </w:r>
            <w:r w:rsidR="00201E67">
              <w:rPr>
                <w:rFonts w:ascii="Arial" w:eastAsia="Arial" w:hAnsi="Arial" w:cs="Arial"/>
                <w:color w:val="000000" w:themeColor="text1"/>
                <w:sz w:val="18"/>
                <w:szCs w:val="18"/>
              </w:rPr>
              <w:t>AlquilerdMaquinaria</w:t>
            </w:r>
            <w:r w:rsidRPr="00C116CC">
              <w:rPr>
                <w:rFonts w:ascii="Arial" w:eastAsia="Arial" w:hAnsi="Arial" w:cs="Arial"/>
                <w:color w:val="000000" w:themeColor="text1"/>
                <w:sz w:val="18"/>
                <w:szCs w:val="18"/>
              </w:rPr>
              <w:t>Pesada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00201E67"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Pr>
                <w:rFonts w:ascii="Arial" w:eastAsia="Arial" w:hAnsi="Arial" w:cs="Arial"/>
                <w:color w:val="000000" w:themeColor="text1"/>
                <w:sz w:val="18"/>
                <w:szCs w:val="18"/>
              </w:rPr>
              <w:t>UribeyAbreoSAS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TejardePescaderoSA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TATEXPRESSSAS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SolucionesenSeguridadySaludenelTrabajo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CAJASAN</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SociedadCICarbonesdeExportacionSAS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SociedadAdministradorayOperativadelTerminaldeTransporte</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ServiclinicosDromedicaSA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SanchezPoloSA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ST&amp;PINGLTDA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SNISAS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SAFRENOSRANGELSAS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RealSantander</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RIOCASAS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RAULCASTELLANOSFONSECA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AutomarcolSAS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Penagos Hermanos&amp;CiaSAS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PasteurizadoralaMejorSA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PRETECORLTDA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PETROCOSA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NacionaldePerforacionesSAS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Multinsa1ASA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MueblesBremen</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MantenimientoA&amp;GServicio LTDA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MULTIMAQHRSAS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MRINGENIEROSSA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ArroceraAguaClaraSAS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MAPeñalosaCiaSAS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LaVictoria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JardinesdeEsperanzaSA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InversionesHagamosLTDA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InstitutoColombianodeBienestarFamiliar</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IndustriaColombianadeAlimentosINDUCOLASA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INGECOLSA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INDUSTRIASLAVCOLTDA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INDUSTRIASACUÑALTDA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HotelesCaciqueInternacional</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AlcaldiadePamplonita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HotelDannCarlton</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GironesSA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GasesdelOrienteSAESP</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FundaciondelaMujer</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FondodeempleadosdelaUniversidaddePamplona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FinancieraCOMULTRASAN</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FRESKALECHESA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FEXVAD</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FERCOLTDA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EspumasSantanderSAS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AlcaldiadePamplona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Energia&amp;AguaSASESP</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EmpresadeServiciosPublicosdeOcañaSAESP</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Empopamplona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EXTRUCOLSA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ESEHospitalUniversitariodeSantander</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ESEHospitalSanJuandeDiosdePamplona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DefenderLTDA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DISTRIBUCIONESPASTORJULIODELGADO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ConstructoraPrestigio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ConstruccionesModularesO&amp;PSAS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AlcaldiadeCacota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CompañiadeAlmacenamientoyLogisticaSA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ComorienteSA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ComercialTellezLTDA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ComercialNovapelLTDA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ClubCampestreSA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ClubUnion</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ClinicadeUrgenciasBucaramanga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CeramicaAndinaLTDA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CentrodeAcopio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CentralesElectricasdeNortedeSantanderSA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AlcaldiadeBochalema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CasadeMercado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CariongoPlazaHotel</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COTRANSCOLSA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COTRANALLTDA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COPETRAN</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COOPTMOTILONLTDA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COOMULTRUPLTDA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CONSTRUCCIONESPCCSAS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COMERCIALIZADORAOSCARFERREIRASAS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CHICMARROQUINERIALTDA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AGROINDUSTRIASCAMACHOSAS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DA1B65"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DA1B65" w:rsidRPr="00C116CC" w:rsidRDefault="00DA1B65" w:rsidP="00C05713">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DA1B65"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93</w:t>
            </w:r>
          </w:p>
        </w:tc>
        <w:tc>
          <w:tcPr>
            <w:tcW w:w="2409" w:type="dxa"/>
            <w:shd w:val="clear" w:color="auto" w:fill="F2F2F2" w:themeFill="background1" w:themeFillShade="F2"/>
          </w:tcPr>
          <w:p w:rsidR="00DA1B65"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100,0</w:t>
            </w:r>
          </w:p>
        </w:tc>
      </w:tr>
    </w:tbl>
    <w:p w:rsidR="00283D4A" w:rsidRPr="00C116CC" w:rsidRDefault="00283D4A" w:rsidP="00283D4A">
      <w:pPr>
        <w:spacing w:line="276" w:lineRule="auto"/>
        <w:jc w:val="both"/>
        <w:rPr>
          <w:rFonts w:ascii="Arial" w:hAnsi="Arial" w:cs="Arial"/>
          <w:sz w:val="24"/>
          <w:szCs w:val="24"/>
        </w:rPr>
      </w:pPr>
    </w:p>
    <w:p w:rsidR="00937B56" w:rsidRPr="00C116CC" w:rsidRDefault="2F4EF784" w:rsidP="00283D4A">
      <w:pPr>
        <w:spacing w:line="276" w:lineRule="auto"/>
        <w:jc w:val="both"/>
        <w:rPr>
          <w:rFonts w:ascii="Arial" w:hAnsi="Arial" w:cs="Arial"/>
          <w:sz w:val="24"/>
          <w:szCs w:val="24"/>
        </w:rPr>
      </w:pPr>
      <w:r w:rsidRPr="00C116CC">
        <w:rPr>
          <w:rFonts w:ascii="Arial" w:eastAsia="Arial" w:hAnsi="Arial" w:cs="Arial"/>
          <w:sz w:val="24"/>
          <w:szCs w:val="24"/>
        </w:rPr>
        <w:t>Los datos otorgados por la tabla, destacan el total de las empresas (93) participantes en el estudio de percepción de la Maestría en Calidad y Gestión Integral de la Universidad Santo Tomás.</w:t>
      </w:r>
    </w:p>
    <w:p w:rsidR="00C05713" w:rsidRPr="00C116CC" w:rsidRDefault="00C05713">
      <w:pPr>
        <w:rPr>
          <w:rFonts w:ascii="Arial" w:hAnsi="Arial" w:cs="Arial"/>
        </w:rPr>
      </w:pPr>
    </w:p>
    <w:p w:rsidR="00AF4EBE" w:rsidRPr="00C116CC" w:rsidRDefault="00C05713" w:rsidP="006F2BD0">
      <w:pPr>
        <w:rPr>
          <w:rFonts w:ascii="Arial" w:hAnsi="Arial" w:cs="Arial"/>
        </w:rPr>
      </w:pPr>
      <w:r w:rsidRPr="00C116CC">
        <w:rPr>
          <w:rFonts w:ascii="Arial" w:hAnsi="Arial" w:cs="Arial"/>
        </w:rPr>
        <w:br w:type="page"/>
      </w:r>
    </w:p>
    <w:tbl>
      <w:tblPr>
        <w:tblStyle w:val="Tabladecuadrcula5oscura-nfasis31"/>
        <w:tblW w:w="9351" w:type="dxa"/>
        <w:shd w:val="clear" w:color="auto" w:fill="F2F2F2" w:themeFill="background1" w:themeFillShade="F2"/>
        <w:tblLayout w:type="fixed"/>
        <w:tblLook w:val="0000" w:firstRow="0" w:lastRow="0" w:firstColumn="0" w:lastColumn="0" w:noHBand="0" w:noVBand="0"/>
      </w:tblPr>
      <w:tblGrid>
        <w:gridCol w:w="988"/>
        <w:gridCol w:w="1559"/>
        <w:gridCol w:w="1276"/>
        <w:gridCol w:w="1275"/>
        <w:gridCol w:w="1843"/>
        <w:gridCol w:w="2410"/>
      </w:tblGrid>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351" w:type="dxa"/>
            <w:gridSpan w:val="6"/>
            <w:shd w:val="clear" w:color="auto" w:fill="DEEAF6" w:themeFill="accent1" w:themeFillTint="33"/>
          </w:tcPr>
          <w:p w:rsidR="00C05713" w:rsidRPr="00C116CC" w:rsidRDefault="2F4EF784" w:rsidP="000D1075">
            <w:pPr>
              <w:autoSpaceDE w:val="0"/>
              <w:autoSpaceDN w:val="0"/>
              <w:adjustRightInd w:val="0"/>
              <w:spacing w:line="320" w:lineRule="atLeast"/>
              <w:ind w:right="60"/>
              <w:rPr>
                <w:rFonts w:ascii="Arial" w:hAnsi="Arial" w:cs="Arial"/>
                <w:b/>
                <w:bCs/>
                <w:color w:val="000000"/>
                <w:sz w:val="24"/>
                <w:szCs w:val="24"/>
              </w:rPr>
            </w:pPr>
            <w:r w:rsidRPr="00C116CC">
              <w:rPr>
                <w:rFonts w:ascii="Arial" w:eastAsia="Arial" w:hAnsi="Arial" w:cs="Arial"/>
                <w:b/>
                <w:bCs/>
                <w:color w:val="000000" w:themeColor="text1"/>
                <w:sz w:val="24"/>
                <w:szCs w:val="24"/>
              </w:rPr>
              <w:lastRenderedPageBreak/>
              <w:t>Ubicación de la Empresa (ciudad)</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2547" w:type="dxa"/>
            <w:gridSpan w:val="2"/>
            <w:shd w:val="clear" w:color="auto" w:fill="F2F2F2" w:themeFill="background1" w:themeFillShade="F2"/>
          </w:tcPr>
          <w:p w:rsidR="00C05713" w:rsidRPr="00C116CC" w:rsidRDefault="00C05713" w:rsidP="00C05713">
            <w:pPr>
              <w:autoSpaceDE w:val="0"/>
              <w:autoSpaceDN w:val="0"/>
              <w:adjustRightInd w:val="0"/>
              <w:spacing w:line="320" w:lineRule="atLeast"/>
              <w:ind w:left="60" w:right="60"/>
              <w:rPr>
                <w:rFonts w:ascii="Arial" w:hAnsi="Arial" w:cs="Arial"/>
                <w:color w:val="000000"/>
                <w:sz w:val="18"/>
                <w:szCs w:val="18"/>
              </w:rPr>
            </w:pPr>
          </w:p>
        </w:tc>
        <w:tc>
          <w:tcPr>
            <w:tcW w:w="1276" w:type="dxa"/>
            <w:shd w:val="clear" w:color="auto" w:fill="F2F2F2" w:themeFill="background1" w:themeFillShade="F2"/>
          </w:tcPr>
          <w:p w:rsidR="00C05713" w:rsidRPr="00C116CC" w:rsidRDefault="2F4EF784"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1275" w:type="dxa"/>
            <w:shd w:val="clear" w:color="auto" w:fill="F2F2F2" w:themeFill="background1" w:themeFillShade="F2"/>
          </w:tcPr>
          <w:p w:rsidR="00C05713" w:rsidRPr="00C116CC" w:rsidRDefault="2F4EF784"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c>
          <w:tcPr>
            <w:tcW w:w="1843" w:type="dxa"/>
            <w:shd w:val="clear" w:color="auto" w:fill="F2F2F2" w:themeFill="background1" w:themeFillShade="F2"/>
          </w:tcPr>
          <w:p w:rsidR="00C05713" w:rsidRPr="00C116CC" w:rsidRDefault="2F4EF784"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Porcentaje válido</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C05713" w:rsidRPr="00C116CC" w:rsidRDefault="2F4EF784"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 acumulado</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88" w:type="dxa"/>
            <w:vMerge w:val="restart"/>
            <w:shd w:val="clear" w:color="auto" w:fill="F2F2F2" w:themeFill="background1" w:themeFillShade="F2"/>
          </w:tcPr>
          <w:p w:rsidR="00C05713" w:rsidRPr="00C116CC" w:rsidRDefault="2F4EF784" w:rsidP="00C05713">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Válidos</w:t>
            </w:r>
          </w:p>
        </w:tc>
        <w:tc>
          <w:tcPr>
            <w:tcW w:w="1559" w:type="dxa"/>
            <w:shd w:val="clear" w:color="auto" w:fill="DEEAF6" w:themeFill="accent1" w:themeFillTint="33"/>
          </w:tcPr>
          <w:p w:rsidR="00C05713"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Bucaramanga</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40</w:t>
            </w:r>
          </w:p>
        </w:tc>
        <w:tc>
          <w:tcPr>
            <w:tcW w:w="1275" w:type="dxa"/>
            <w:shd w:val="clear" w:color="auto" w:fill="DEEAF6" w:themeFill="accent1" w:themeFillTint="33"/>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43,0</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43,0</w:t>
            </w:r>
          </w:p>
        </w:tc>
        <w:tc>
          <w:tcPr>
            <w:tcW w:w="2410"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43,0</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559" w:type="dxa"/>
            <w:shd w:val="clear" w:color="auto" w:fill="DEEAF6" w:themeFill="accent1" w:themeFillTint="33"/>
          </w:tcPr>
          <w:p w:rsidR="00C05713"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Cucuta</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17</w:t>
            </w:r>
          </w:p>
        </w:tc>
        <w:tc>
          <w:tcPr>
            <w:tcW w:w="1275" w:type="dxa"/>
            <w:shd w:val="clear" w:color="auto" w:fill="DEEAF6" w:themeFill="accent1" w:themeFillTint="33"/>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18,3</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18,3</w:t>
            </w:r>
          </w:p>
        </w:tc>
        <w:tc>
          <w:tcPr>
            <w:tcW w:w="2410"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61,3</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559" w:type="dxa"/>
            <w:shd w:val="clear" w:color="auto" w:fill="DEEAF6" w:themeFill="accent1" w:themeFillTint="33"/>
          </w:tcPr>
          <w:p w:rsidR="00C05713"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Pamplona</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14</w:t>
            </w:r>
          </w:p>
        </w:tc>
        <w:tc>
          <w:tcPr>
            <w:tcW w:w="1275" w:type="dxa"/>
            <w:shd w:val="clear" w:color="auto" w:fill="DEEAF6" w:themeFill="accent1" w:themeFillTint="33"/>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15,1</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15,1</w:t>
            </w:r>
          </w:p>
        </w:tc>
        <w:tc>
          <w:tcPr>
            <w:tcW w:w="2410"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76,3</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559" w:type="dxa"/>
            <w:shd w:val="clear" w:color="auto" w:fill="DEEAF6" w:themeFill="accent1" w:themeFillTint="33"/>
          </w:tcPr>
          <w:p w:rsidR="00C05713"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Giron</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w:t>
            </w:r>
          </w:p>
        </w:tc>
        <w:tc>
          <w:tcPr>
            <w:tcW w:w="1275" w:type="dxa"/>
            <w:shd w:val="clear" w:color="auto" w:fill="DEEAF6" w:themeFill="accent1" w:themeFillTint="33"/>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9,7</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9,7</w:t>
            </w:r>
          </w:p>
        </w:tc>
        <w:tc>
          <w:tcPr>
            <w:tcW w:w="2410"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86,0</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559" w:type="dxa"/>
            <w:shd w:val="clear" w:color="auto" w:fill="F2F2F2" w:themeFill="background1" w:themeFillShade="F2"/>
          </w:tcPr>
          <w:p w:rsidR="00C05713"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Floridablanca</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w:t>
            </w:r>
          </w:p>
        </w:tc>
        <w:tc>
          <w:tcPr>
            <w:tcW w:w="1275"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4,3</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4,3</w:t>
            </w:r>
          </w:p>
        </w:tc>
        <w:tc>
          <w:tcPr>
            <w:tcW w:w="2410"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90,3</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559" w:type="dxa"/>
            <w:shd w:val="clear" w:color="auto" w:fill="F2F2F2" w:themeFill="background1" w:themeFillShade="F2"/>
          </w:tcPr>
          <w:p w:rsidR="00C05713"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Pamplonita</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w:t>
            </w:r>
          </w:p>
        </w:tc>
        <w:tc>
          <w:tcPr>
            <w:tcW w:w="1275"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3,2</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3,2</w:t>
            </w:r>
          </w:p>
        </w:tc>
        <w:tc>
          <w:tcPr>
            <w:tcW w:w="2410"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93,5</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559" w:type="dxa"/>
            <w:shd w:val="clear" w:color="auto" w:fill="F2F2F2" w:themeFill="background1" w:themeFillShade="F2"/>
          </w:tcPr>
          <w:p w:rsidR="00C05713"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Ocaña</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w:t>
            </w:r>
          </w:p>
        </w:tc>
        <w:tc>
          <w:tcPr>
            <w:tcW w:w="1275"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3,2</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3,2</w:t>
            </w:r>
          </w:p>
        </w:tc>
        <w:tc>
          <w:tcPr>
            <w:tcW w:w="2410"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96,8</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559"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SanCayetano</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1275"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1,1</w:t>
            </w:r>
          </w:p>
        </w:tc>
        <w:tc>
          <w:tcPr>
            <w:tcW w:w="2410"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97,8</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559"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Bochalema</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1275"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1,1</w:t>
            </w:r>
          </w:p>
        </w:tc>
        <w:tc>
          <w:tcPr>
            <w:tcW w:w="2410"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98,9</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559" w:type="dxa"/>
            <w:shd w:val="clear" w:color="auto" w:fill="F2F2F2" w:themeFill="background1" w:themeFillShade="F2"/>
          </w:tcPr>
          <w:p w:rsidR="00C05713"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Cacota</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1275"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1,1</w:t>
            </w:r>
          </w:p>
        </w:tc>
        <w:tc>
          <w:tcPr>
            <w:tcW w:w="2410"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100,0</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559" w:type="dxa"/>
            <w:shd w:val="clear" w:color="auto" w:fill="F2F2F2" w:themeFill="background1" w:themeFillShade="F2"/>
          </w:tcPr>
          <w:p w:rsidR="00C05713"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93</w:t>
            </w:r>
          </w:p>
        </w:tc>
        <w:tc>
          <w:tcPr>
            <w:tcW w:w="1275"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100,0</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c>
          <w:tcPr>
            <w:tcW w:w="2410" w:type="dxa"/>
            <w:shd w:val="clear" w:color="auto" w:fill="F2F2F2" w:themeFill="background1" w:themeFillShade="F2"/>
          </w:tcPr>
          <w:p w:rsidR="00C05713" w:rsidRPr="00C116CC" w:rsidRDefault="00C05713" w:rsidP="00C0571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bl>
    <w:p w:rsidR="00C05713" w:rsidRPr="00C116CC" w:rsidRDefault="00C05713" w:rsidP="006F2BD0">
      <w:pPr>
        <w:rPr>
          <w:rFonts w:ascii="Arial" w:eastAsia="Arial" w:hAnsi="Arial" w:cs="Arial"/>
          <w:b/>
          <w:bCs/>
          <w:sz w:val="20"/>
          <w:szCs w:val="20"/>
        </w:rPr>
      </w:pPr>
    </w:p>
    <w:p w:rsidR="009723D8" w:rsidRDefault="2F4EF784" w:rsidP="006D1551">
      <w:pPr>
        <w:spacing w:line="276" w:lineRule="auto"/>
        <w:jc w:val="both"/>
        <w:rPr>
          <w:rFonts w:ascii="Arial" w:eastAsia="Arial" w:hAnsi="Arial" w:cs="Arial"/>
          <w:color w:val="000000" w:themeColor="text1"/>
          <w:sz w:val="18"/>
          <w:szCs w:val="18"/>
        </w:rPr>
      </w:pPr>
      <w:r w:rsidRPr="00C116CC">
        <w:rPr>
          <w:rFonts w:ascii="Arial" w:eastAsia="Arial" w:hAnsi="Arial" w:cs="Arial"/>
          <w:sz w:val="24"/>
          <w:szCs w:val="24"/>
        </w:rPr>
        <w:t xml:space="preserve">La tabla evidencia  que el mayor porcentaje de empresas encuestadas pertenecen a la ciudad de </w:t>
      </w:r>
      <w:r w:rsidRPr="00C116CC">
        <w:rPr>
          <w:rFonts w:ascii="Arial" w:eastAsia="Arial" w:hAnsi="Arial" w:cs="Arial"/>
          <w:color w:val="000000" w:themeColor="text1"/>
          <w:sz w:val="24"/>
          <w:szCs w:val="24"/>
        </w:rPr>
        <w:t>Bucaramanga</w:t>
      </w:r>
      <w:r w:rsidRPr="00C116CC">
        <w:rPr>
          <w:rFonts w:ascii="Arial" w:eastAsia="Arial" w:hAnsi="Arial" w:cs="Arial"/>
          <w:sz w:val="24"/>
          <w:szCs w:val="24"/>
        </w:rPr>
        <w:t xml:space="preserve"> con </w:t>
      </w:r>
      <w:r w:rsidRPr="00C116CC">
        <w:rPr>
          <w:rFonts w:ascii="Arial" w:eastAsia="Arial" w:hAnsi="Arial" w:cs="Arial"/>
          <w:color w:val="000000" w:themeColor="text1"/>
          <w:sz w:val="24"/>
          <w:szCs w:val="24"/>
        </w:rPr>
        <w:t>43%, seguida de Cúcuta con 18,3%, Pamplona 15,1% y Girón con 9,7%, que representan el 86%. El 14% se distribuye en municipios de Santander y Norte de Santander</w:t>
      </w:r>
      <w:r w:rsidRPr="00C116CC">
        <w:rPr>
          <w:rFonts w:ascii="Arial" w:eastAsia="Arial" w:hAnsi="Arial" w:cs="Arial"/>
          <w:color w:val="000000" w:themeColor="text1"/>
          <w:sz w:val="18"/>
          <w:szCs w:val="18"/>
        </w:rPr>
        <w:t>.</w:t>
      </w:r>
    </w:p>
    <w:p w:rsidR="00C05713" w:rsidRPr="00C116CC" w:rsidRDefault="00AC0225" w:rsidP="00045913">
      <w:pPr>
        <w:jc w:val="center"/>
        <w:rPr>
          <w:rFonts w:ascii="Arial" w:eastAsia="Arial" w:hAnsi="Arial" w:cs="Arial"/>
          <w:b/>
          <w:bCs/>
          <w:sz w:val="20"/>
          <w:szCs w:val="20"/>
        </w:rPr>
      </w:pPr>
      <w:r>
        <w:rPr>
          <w:noProof/>
          <w:lang w:eastAsia="es-CO"/>
        </w:rPr>
        <w:drawing>
          <wp:inline distT="0" distB="0" distL="0" distR="0">
            <wp:extent cx="4297680" cy="3002280"/>
            <wp:effectExtent l="0" t="0" r="7620" b="762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F2BD0" w:rsidRPr="00D412EA" w:rsidRDefault="00045913" w:rsidP="00D412EA">
      <w:pPr>
        <w:rPr>
          <w:rFonts w:ascii="Arial" w:eastAsia="Arial" w:hAnsi="Arial" w:cs="Arial"/>
          <w:b/>
          <w:bCs/>
          <w:sz w:val="24"/>
          <w:szCs w:val="24"/>
        </w:rPr>
      </w:pPr>
      <w:r w:rsidRPr="00D412EA">
        <w:rPr>
          <w:rFonts w:ascii="Arial" w:eastAsia="Arial" w:hAnsi="Arial" w:cs="Arial"/>
          <w:b/>
          <w:bCs/>
          <w:sz w:val="24"/>
          <w:szCs w:val="24"/>
        </w:rPr>
        <w:br w:type="page"/>
      </w:r>
    </w:p>
    <w:tbl>
      <w:tblPr>
        <w:tblStyle w:val="Tabladecuadrcula5oscura-nfasis31"/>
        <w:tblW w:w="9351" w:type="dxa"/>
        <w:shd w:val="clear" w:color="auto" w:fill="F2F2F2" w:themeFill="background1" w:themeFillShade="F2"/>
        <w:tblLayout w:type="fixed"/>
        <w:tblLook w:val="0000" w:firstRow="0" w:lastRow="0" w:firstColumn="0" w:lastColumn="0" w:noHBand="0" w:noVBand="0"/>
      </w:tblPr>
      <w:tblGrid>
        <w:gridCol w:w="1129"/>
        <w:gridCol w:w="4111"/>
        <w:gridCol w:w="1701"/>
        <w:gridCol w:w="2410"/>
      </w:tblGrid>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351" w:type="dxa"/>
            <w:gridSpan w:val="4"/>
            <w:shd w:val="clear" w:color="auto" w:fill="DEEAF6" w:themeFill="accent1" w:themeFillTint="33"/>
          </w:tcPr>
          <w:p w:rsidR="00C05713" w:rsidRPr="00C116CC" w:rsidRDefault="2F4EF784" w:rsidP="00CE38FD">
            <w:pPr>
              <w:autoSpaceDE w:val="0"/>
              <w:autoSpaceDN w:val="0"/>
              <w:adjustRightInd w:val="0"/>
              <w:spacing w:line="320" w:lineRule="atLeast"/>
              <w:ind w:left="60" w:right="60"/>
              <w:rPr>
                <w:rFonts w:ascii="Arial" w:hAnsi="Arial" w:cs="Arial"/>
                <w:b/>
                <w:bCs/>
                <w:color w:val="000000"/>
                <w:sz w:val="24"/>
                <w:szCs w:val="24"/>
              </w:rPr>
            </w:pPr>
            <w:r w:rsidRPr="00C116CC">
              <w:rPr>
                <w:rFonts w:ascii="Arial" w:eastAsia="Arial" w:hAnsi="Arial" w:cs="Arial"/>
                <w:b/>
                <w:bCs/>
                <w:color w:val="000000" w:themeColor="text1"/>
                <w:sz w:val="24"/>
                <w:szCs w:val="24"/>
              </w:rPr>
              <w:lastRenderedPageBreak/>
              <w:t>Cargo</w:t>
            </w:r>
          </w:p>
        </w:tc>
      </w:tr>
      <w:tr w:rsidR="00C05713" w:rsidRPr="00C116CC" w:rsidTr="7922F565">
        <w:trPr>
          <w:trHeight w:val="316"/>
        </w:trPr>
        <w:tc>
          <w:tcPr>
            <w:cnfStyle w:val="000010000000" w:firstRow="0" w:lastRow="0" w:firstColumn="0" w:lastColumn="0" w:oddVBand="1" w:evenVBand="0" w:oddHBand="0" w:evenHBand="0" w:firstRowFirstColumn="0" w:firstRowLastColumn="0" w:lastRowFirstColumn="0" w:lastRowLastColumn="0"/>
            <w:tcW w:w="5240" w:type="dxa"/>
            <w:gridSpan w:val="2"/>
            <w:shd w:val="clear" w:color="auto" w:fill="F2F2F2" w:themeFill="background1" w:themeFillShade="F2"/>
          </w:tcPr>
          <w:p w:rsidR="00C05713" w:rsidRPr="00D412EA" w:rsidRDefault="00C05713" w:rsidP="00C05713">
            <w:pPr>
              <w:autoSpaceDE w:val="0"/>
              <w:autoSpaceDN w:val="0"/>
              <w:adjustRightInd w:val="0"/>
              <w:spacing w:line="320" w:lineRule="atLeast"/>
              <w:ind w:left="60" w:right="60"/>
              <w:rPr>
                <w:rFonts w:ascii="Arial" w:hAnsi="Arial" w:cs="Arial"/>
                <w:color w:val="000000"/>
                <w:sz w:val="16"/>
                <w:szCs w:val="16"/>
              </w:rPr>
            </w:pPr>
          </w:p>
        </w:tc>
        <w:tc>
          <w:tcPr>
            <w:tcW w:w="1701" w:type="dxa"/>
            <w:shd w:val="clear" w:color="auto" w:fill="F2F2F2" w:themeFill="background1" w:themeFillShade="F2"/>
          </w:tcPr>
          <w:p w:rsidR="00C05713" w:rsidRPr="00D412EA" w:rsidRDefault="2F4EF784"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Frecuencia</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C05713" w:rsidRPr="00D412EA" w:rsidRDefault="2F4EF784"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Porcentaje válido</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val="restart"/>
            <w:shd w:val="clear" w:color="auto" w:fill="F2F2F2" w:themeFill="background1" w:themeFillShade="F2"/>
          </w:tcPr>
          <w:p w:rsidR="00C05713" w:rsidRPr="00D412EA" w:rsidRDefault="2F4EF784" w:rsidP="00C05713">
            <w:pPr>
              <w:autoSpaceDE w:val="0"/>
              <w:autoSpaceDN w:val="0"/>
              <w:adjustRightInd w:val="0"/>
              <w:spacing w:line="320" w:lineRule="atLeast"/>
              <w:ind w:left="60" w:right="60"/>
              <w:rPr>
                <w:rFonts w:ascii="Arial" w:hAnsi="Arial" w:cs="Arial"/>
                <w:color w:val="000000"/>
                <w:sz w:val="16"/>
                <w:szCs w:val="16"/>
              </w:rPr>
            </w:pPr>
            <w:r w:rsidRPr="00D412EA">
              <w:rPr>
                <w:rFonts w:ascii="Arial" w:eastAsia="Arial" w:hAnsi="Arial" w:cs="Arial"/>
                <w:color w:val="000000" w:themeColor="text1"/>
                <w:sz w:val="16"/>
                <w:szCs w:val="16"/>
              </w:rPr>
              <w:t>Válidos</w:t>
            </w:r>
          </w:p>
        </w:tc>
        <w:tc>
          <w:tcPr>
            <w:tcW w:w="4111" w:type="dxa"/>
            <w:shd w:val="clear" w:color="auto" w:fill="DEEAF6" w:themeFill="accent1" w:themeFillTint="33"/>
          </w:tcPr>
          <w:p w:rsidR="00C05713" w:rsidRPr="00D412EA"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Gerente</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17</w:t>
            </w:r>
          </w:p>
        </w:tc>
        <w:tc>
          <w:tcPr>
            <w:tcW w:w="2410" w:type="dxa"/>
            <w:shd w:val="clear" w:color="auto" w:fill="DEEAF6" w:themeFill="accent1" w:themeFillTint="33"/>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18,5</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DEEAF6" w:themeFill="accent1" w:themeFillTint="33"/>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JefedeTalentoHumano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8</w:t>
            </w:r>
          </w:p>
        </w:tc>
        <w:tc>
          <w:tcPr>
            <w:tcW w:w="2410" w:type="dxa"/>
            <w:shd w:val="clear" w:color="auto" w:fill="DEEAF6" w:themeFill="accent1" w:themeFillTint="33"/>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8,7</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DEEAF6" w:themeFill="accent1" w:themeFillTint="33"/>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JefedeCalidad</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5</w:t>
            </w:r>
          </w:p>
        </w:tc>
        <w:tc>
          <w:tcPr>
            <w:tcW w:w="2410" w:type="dxa"/>
            <w:shd w:val="clear" w:color="auto" w:fill="DEEAF6" w:themeFill="accent1" w:themeFillTint="33"/>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5,4</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GerenteAdministrativo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3</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3,3</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GerenteGeneral</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3</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3,3</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Contador</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3</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3,3</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Administrador</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2</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2,2</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DirectorAdministrativo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2</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2,2</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DirectorGestiondeCalidad</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2</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2,2</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DirectordeGestiondeProyectos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2</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2,2</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GerenteFinanciero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2</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2,2</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SecretarioGeneral</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2</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2,2</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Subgerente</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2</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2,2</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AuxiliarRecursoHumano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2</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2,2</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ControlInterno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CoordinadordeCalidadCorporativo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CoordinadorAdministrativo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CoordinadorGestionHumana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CoordinadorRSPO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CoordinadordeProgramasSociales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CoordinadordeSistemasdeGestionIntegral</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DirectorComercialydeOperaciones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Alcalde</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DirectorEjecutivo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DirectordeControlInterno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DirectordeOperaciones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FuncionariodeComercioInternacional</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GerenteDesarrolloorganizacional</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AsistenteAdministrativo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GerenteInnovacioneInternacionalizacion</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GerentedeAgencia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GerentedeOperaciones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GerentedeOperacionesInternacionales</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GerentedePlanta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JefedeCalidadyBasc</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AsistenteAdministrativoContable</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JefedeGestiondeCalidad</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Presidente</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ProfesionalFinancieroyContable</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ProfesionalP2enOperacionesyCalidad</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ProfesionalUniversitario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Psicologa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SuplentedelGerente</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AsistentedeDireccionIntegral</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CoordinadorAdminitrativo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AuxiliardeGestionHumana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AuxiliardeSST</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JefeAdministrativo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AuxiliarAdministrativo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AuxiliarContable</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Contralor</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C05713" w:rsidRPr="00D412EA" w:rsidRDefault="00C05713" w:rsidP="00C05713">
            <w:pPr>
              <w:autoSpaceDE w:val="0"/>
              <w:autoSpaceDN w:val="0"/>
              <w:adjustRightInd w:val="0"/>
              <w:rPr>
                <w:rFonts w:ascii="Arial" w:hAnsi="Arial" w:cs="Arial"/>
                <w:color w:val="000000"/>
                <w:sz w:val="16"/>
                <w:szCs w:val="16"/>
              </w:rPr>
            </w:pPr>
          </w:p>
        </w:tc>
        <w:tc>
          <w:tcPr>
            <w:tcW w:w="4111" w:type="dxa"/>
            <w:shd w:val="clear" w:color="auto" w:fill="F2F2F2" w:themeFill="background1" w:themeFillShade="F2"/>
          </w:tcPr>
          <w:p w:rsidR="00C05713" w:rsidRPr="00D412EA"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Total</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92</w:t>
            </w:r>
          </w:p>
        </w:tc>
        <w:tc>
          <w:tcPr>
            <w:tcW w:w="2410"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100,0</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shd w:val="clear" w:color="auto" w:fill="F2F2F2" w:themeFill="background1" w:themeFillShade="F2"/>
          </w:tcPr>
          <w:p w:rsidR="00C05713" w:rsidRPr="00D412EA" w:rsidRDefault="2F4EF784" w:rsidP="00C05713">
            <w:pPr>
              <w:autoSpaceDE w:val="0"/>
              <w:autoSpaceDN w:val="0"/>
              <w:adjustRightInd w:val="0"/>
              <w:spacing w:line="320" w:lineRule="atLeast"/>
              <w:ind w:left="60" w:right="60"/>
              <w:rPr>
                <w:rFonts w:ascii="Arial" w:hAnsi="Arial" w:cs="Arial"/>
                <w:color w:val="000000"/>
                <w:sz w:val="16"/>
                <w:szCs w:val="16"/>
              </w:rPr>
            </w:pPr>
            <w:r w:rsidRPr="00D412EA">
              <w:rPr>
                <w:rFonts w:ascii="Arial" w:eastAsia="Arial" w:hAnsi="Arial" w:cs="Arial"/>
                <w:color w:val="000000" w:themeColor="text1"/>
                <w:sz w:val="16"/>
                <w:szCs w:val="16"/>
              </w:rPr>
              <w:t>Perdidos</w:t>
            </w:r>
          </w:p>
        </w:tc>
        <w:tc>
          <w:tcPr>
            <w:tcW w:w="411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IngenieraIndustrial</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rPr>
                <w:rFonts w:ascii="Arial" w:hAnsi="Arial" w:cs="Arial"/>
                <w:color w:val="000000"/>
                <w:sz w:val="16"/>
                <w:szCs w:val="16"/>
              </w:rPr>
            </w:pPr>
            <w:r w:rsidRPr="00D412EA">
              <w:rPr>
                <w:rFonts w:ascii="Arial" w:eastAsia="Arial" w:hAnsi="Arial" w:cs="Arial"/>
                <w:color w:val="000000" w:themeColor="text1"/>
                <w:sz w:val="16"/>
                <w:szCs w:val="16"/>
              </w:rPr>
              <w:t>1</w:t>
            </w:r>
          </w:p>
        </w:tc>
        <w:tc>
          <w:tcPr>
            <w:tcW w:w="2410" w:type="dxa"/>
            <w:shd w:val="clear" w:color="auto" w:fill="F2F2F2" w:themeFill="background1" w:themeFillShade="F2"/>
          </w:tcPr>
          <w:p w:rsidR="00C05713" w:rsidRPr="00D412EA" w:rsidRDefault="00C05713" w:rsidP="00C0571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C05713" w:rsidRPr="00C116CC" w:rsidTr="00AA7893">
        <w:trPr>
          <w:trHeight w:val="243"/>
        </w:trPr>
        <w:tc>
          <w:tcPr>
            <w:cnfStyle w:val="000010000000" w:firstRow="0" w:lastRow="0" w:firstColumn="0" w:lastColumn="0" w:oddVBand="1" w:evenVBand="0" w:oddHBand="0" w:evenHBand="0" w:firstRowFirstColumn="0" w:firstRowLastColumn="0" w:lastRowFirstColumn="0" w:lastRowLastColumn="0"/>
            <w:tcW w:w="5240" w:type="dxa"/>
            <w:gridSpan w:val="2"/>
            <w:shd w:val="clear" w:color="auto" w:fill="F2F2F2" w:themeFill="background1" w:themeFillShade="F2"/>
          </w:tcPr>
          <w:p w:rsidR="00C05713" w:rsidRPr="00D412EA" w:rsidRDefault="2F4EF784" w:rsidP="00C05713">
            <w:pPr>
              <w:autoSpaceDE w:val="0"/>
              <w:autoSpaceDN w:val="0"/>
              <w:adjustRightInd w:val="0"/>
              <w:spacing w:line="320" w:lineRule="atLeast"/>
              <w:ind w:left="60" w:right="60"/>
              <w:rPr>
                <w:rFonts w:ascii="Arial" w:hAnsi="Arial" w:cs="Arial"/>
                <w:color w:val="000000"/>
                <w:sz w:val="16"/>
                <w:szCs w:val="16"/>
              </w:rPr>
            </w:pPr>
            <w:r w:rsidRPr="00D412EA">
              <w:rPr>
                <w:rFonts w:ascii="Arial" w:eastAsia="Arial" w:hAnsi="Arial" w:cs="Arial"/>
                <w:color w:val="000000" w:themeColor="text1"/>
                <w:sz w:val="16"/>
                <w:szCs w:val="16"/>
              </w:rPr>
              <w:t>Total</w:t>
            </w:r>
          </w:p>
        </w:tc>
        <w:tc>
          <w:tcPr>
            <w:tcW w:w="1701" w:type="dxa"/>
            <w:shd w:val="clear" w:color="auto" w:fill="F2F2F2" w:themeFill="background1" w:themeFillShade="F2"/>
          </w:tcPr>
          <w:p w:rsidR="00C05713" w:rsidRPr="00D412EA"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D412EA">
              <w:rPr>
                <w:rFonts w:ascii="Arial" w:eastAsia="Arial" w:hAnsi="Arial" w:cs="Arial"/>
                <w:color w:val="000000" w:themeColor="text1"/>
                <w:sz w:val="16"/>
                <w:szCs w:val="16"/>
              </w:rPr>
              <w:t>93</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C05713" w:rsidRPr="00D412EA" w:rsidRDefault="00C05713" w:rsidP="00C05713">
            <w:pPr>
              <w:autoSpaceDE w:val="0"/>
              <w:autoSpaceDN w:val="0"/>
              <w:adjustRightInd w:val="0"/>
              <w:jc w:val="center"/>
              <w:rPr>
                <w:rFonts w:ascii="Arial" w:hAnsi="Arial" w:cs="Arial"/>
                <w:sz w:val="16"/>
                <w:szCs w:val="16"/>
              </w:rPr>
            </w:pPr>
          </w:p>
        </w:tc>
      </w:tr>
    </w:tbl>
    <w:p w:rsidR="00C05713" w:rsidRPr="00C116CC" w:rsidRDefault="00C05713" w:rsidP="00C05713">
      <w:pPr>
        <w:tabs>
          <w:tab w:val="left" w:pos="5196"/>
        </w:tabs>
        <w:rPr>
          <w:rFonts w:ascii="Arial" w:eastAsia="Arial" w:hAnsi="Arial" w:cs="Arial"/>
          <w:b/>
          <w:bCs/>
          <w:sz w:val="20"/>
          <w:szCs w:val="20"/>
        </w:rPr>
      </w:pPr>
    </w:p>
    <w:p w:rsidR="00D412EA" w:rsidRPr="00AA7893" w:rsidRDefault="00C51ADF" w:rsidP="00687C17">
      <w:pPr>
        <w:tabs>
          <w:tab w:val="left" w:pos="5196"/>
        </w:tabs>
        <w:spacing w:line="276" w:lineRule="auto"/>
        <w:jc w:val="both"/>
        <w:rPr>
          <w:rFonts w:ascii="Arial" w:eastAsia="Arial" w:hAnsi="Arial" w:cs="Arial"/>
          <w:color w:val="000000"/>
          <w:sz w:val="24"/>
          <w:szCs w:val="24"/>
        </w:rPr>
      </w:pPr>
      <w:r w:rsidRPr="00C116CC">
        <w:rPr>
          <w:rFonts w:ascii="Arial" w:eastAsia="Arial" w:hAnsi="Arial" w:cs="Arial"/>
          <w:sz w:val="24"/>
          <w:szCs w:val="24"/>
        </w:rPr>
        <w:t xml:space="preserve">En </w:t>
      </w:r>
      <w:r w:rsidR="006E0714" w:rsidRPr="00C116CC">
        <w:rPr>
          <w:rFonts w:ascii="Arial" w:eastAsia="Arial" w:hAnsi="Arial" w:cs="Arial"/>
          <w:sz w:val="24"/>
          <w:szCs w:val="24"/>
        </w:rPr>
        <w:t xml:space="preserve">la investigación  realizada </w:t>
      </w:r>
      <w:r w:rsidRPr="00C116CC">
        <w:rPr>
          <w:rFonts w:ascii="Arial" w:eastAsia="Arial" w:hAnsi="Arial" w:cs="Arial"/>
          <w:sz w:val="24"/>
          <w:szCs w:val="24"/>
        </w:rPr>
        <w:t xml:space="preserve">a 93 empresas se destaca </w:t>
      </w:r>
      <w:r w:rsidR="00687C17" w:rsidRPr="00C116CC">
        <w:rPr>
          <w:rFonts w:ascii="Arial" w:eastAsia="Arial" w:hAnsi="Arial" w:cs="Arial"/>
          <w:sz w:val="24"/>
          <w:szCs w:val="24"/>
        </w:rPr>
        <w:t>del</w:t>
      </w:r>
      <w:r w:rsidRPr="00C116CC">
        <w:rPr>
          <w:rFonts w:ascii="Arial" w:eastAsia="Arial" w:hAnsi="Arial" w:cs="Arial"/>
          <w:sz w:val="24"/>
          <w:szCs w:val="24"/>
        </w:rPr>
        <w:t xml:space="preserve"> </w:t>
      </w:r>
      <w:r w:rsidR="006E0714" w:rsidRPr="00C116CC">
        <w:rPr>
          <w:rFonts w:ascii="Arial" w:eastAsia="Arial" w:hAnsi="Arial" w:cs="Arial"/>
          <w:color w:val="000000"/>
          <w:sz w:val="24"/>
          <w:szCs w:val="24"/>
          <w:shd w:val="clear" w:color="auto" w:fill="FFFFFF"/>
        </w:rPr>
        <w:t>c</w:t>
      </w:r>
      <w:r w:rsidRPr="00C116CC">
        <w:rPr>
          <w:rFonts w:ascii="Arial" w:eastAsia="Arial" w:hAnsi="Arial" w:cs="Arial"/>
          <w:color w:val="000000"/>
          <w:sz w:val="24"/>
          <w:szCs w:val="24"/>
          <w:shd w:val="clear" w:color="auto" w:fill="FFFFFF"/>
        </w:rPr>
        <w:t xml:space="preserve">argo que actualmente </w:t>
      </w:r>
      <w:r w:rsidR="00687C17" w:rsidRPr="00C116CC">
        <w:rPr>
          <w:rFonts w:ascii="Arial" w:eastAsia="Arial" w:hAnsi="Arial" w:cs="Arial"/>
          <w:sz w:val="24"/>
          <w:szCs w:val="24"/>
        </w:rPr>
        <w:t xml:space="preserve">desempeña  </w:t>
      </w:r>
      <w:r w:rsidR="00687C17" w:rsidRPr="00C116CC">
        <w:rPr>
          <w:rFonts w:ascii="Arial" w:eastAsia="Arial" w:hAnsi="Arial" w:cs="Arial"/>
          <w:color w:val="000000"/>
          <w:sz w:val="24"/>
          <w:szCs w:val="24"/>
          <w:shd w:val="clear" w:color="auto" w:fill="FFFFFF"/>
        </w:rPr>
        <w:t xml:space="preserve">el encuestado, con mayor incidencia </w:t>
      </w:r>
      <w:r w:rsidR="00D84D3A" w:rsidRPr="00C116CC">
        <w:rPr>
          <w:rFonts w:ascii="Arial" w:eastAsia="Arial" w:hAnsi="Arial" w:cs="Arial"/>
          <w:color w:val="000000"/>
          <w:sz w:val="24"/>
          <w:szCs w:val="24"/>
        </w:rPr>
        <w:t>Gerente 18,5%,</w:t>
      </w:r>
      <w:r w:rsidRPr="00C116CC">
        <w:rPr>
          <w:rFonts w:ascii="Arial" w:eastAsia="Arial" w:hAnsi="Arial" w:cs="Arial"/>
          <w:color w:val="000000"/>
          <w:sz w:val="24"/>
          <w:szCs w:val="24"/>
        </w:rPr>
        <w:t xml:space="preserve"> </w:t>
      </w:r>
      <w:r w:rsidR="00D84D3A" w:rsidRPr="00C116CC">
        <w:rPr>
          <w:rFonts w:ascii="Arial" w:eastAsia="Arial" w:hAnsi="Arial" w:cs="Arial"/>
          <w:color w:val="000000"/>
          <w:sz w:val="24"/>
          <w:szCs w:val="24"/>
        </w:rPr>
        <w:t>Jefe de talento humano con 8,7% y Jefe de calidad con 5,4%.</w:t>
      </w:r>
    </w:p>
    <w:p w:rsidR="00C05713" w:rsidRPr="00C116CC" w:rsidRDefault="00677107" w:rsidP="00677107">
      <w:pPr>
        <w:tabs>
          <w:tab w:val="left" w:pos="5196"/>
        </w:tabs>
        <w:jc w:val="center"/>
        <w:rPr>
          <w:rFonts w:ascii="Arial" w:eastAsia="Arial" w:hAnsi="Arial" w:cs="Arial"/>
          <w:b/>
          <w:bCs/>
          <w:sz w:val="20"/>
          <w:szCs w:val="20"/>
        </w:rPr>
      </w:pPr>
      <w:r w:rsidRPr="00C116CC">
        <w:rPr>
          <w:rFonts w:ascii="Arial" w:hAnsi="Arial" w:cs="Arial"/>
          <w:noProof/>
          <w:sz w:val="24"/>
          <w:szCs w:val="24"/>
          <w:lang w:eastAsia="es-CO"/>
        </w:rPr>
        <w:drawing>
          <wp:inline distT="0" distB="0" distL="0" distR="0">
            <wp:extent cx="4307899" cy="1591310"/>
            <wp:effectExtent l="0" t="0" r="0" b="889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62" t="1524" b="74598"/>
                    <a:stretch/>
                  </pic:blipFill>
                  <pic:spPr bwMode="auto">
                    <a:xfrm>
                      <a:off x="0" y="0"/>
                      <a:ext cx="4307899" cy="1591310"/>
                    </a:xfrm>
                    <a:prstGeom prst="rect">
                      <a:avLst/>
                    </a:prstGeom>
                    <a:noFill/>
                    <a:ln>
                      <a:noFill/>
                    </a:ln>
                    <a:extLst>
                      <a:ext uri="{53640926-AAD7-44D8-BBD7-CCE9431645EC}">
                        <a14:shadowObscured xmlns:a14="http://schemas.microsoft.com/office/drawing/2010/main"/>
                      </a:ext>
                    </a:extLst>
                  </pic:spPr>
                </pic:pic>
              </a:graphicData>
            </a:graphic>
          </wp:inline>
        </w:drawing>
      </w:r>
    </w:p>
    <w:p w:rsidR="00C05713" w:rsidRPr="00C116CC" w:rsidRDefault="00677107" w:rsidP="00677107">
      <w:pPr>
        <w:tabs>
          <w:tab w:val="left" w:pos="5196"/>
        </w:tabs>
        <w:jc w:val="center"/>
        <w:rPr>
          <w:rFonts w:ascii="Arial" w:eastAsia="Arial" w:hAnsi="Arial" w:cs="Arial"/>
          <w:b/>
          <w:bCs/>
          <w:sz w:val="20"/>
          <w:szCs w:val="20"/>
        </w:rPr>
      </w:pPr>
      <w:r w:rsidRPr="00C116CC">
        <w:rPr>
          <w:rFonts w:ascii="Arial" w:hAnsi="Arial" w:cs="Arial"/>
          <w:noProof/>
          <w:sz w:val="24"/>
          <w:szCs w:val="24"/>
          <w:lang w:eastAsia="es-CO"/>
        </w:rPr>
        <w:drawing>
          <wp:inline distT="0" distB="0" distL="0" distR="0">
            <wp:extent cx="1914525" cy="1924167"/>
            <wp:effectExtent l="19050" t="0" r="9525"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86" t="29051" r="24375" b="26133"/>
                    <a:stretch/>
                  </pic:blipFill>
                  <pic:spPr bwMode="auto">
                    <a:xfrm>
                      <a:off x="0" y="0"/>
                      <a:ext cx="1954521" cy="1964364"/>
                    </a:xfrm>
                    <a:prstGeom prst="rect">
                      <a:avLst/>
                    </a:prstGeom>
                    <a:noFill/>
                    <a:ln>
                      <a:noFill/>
                    </a:ln>
                    <a:extLst>
                      <a:ext uri="{53640926-AAD7-44D8-BBD7-CCE9431645EC}">
                        <a14:shadowObscured xmlns:a14="http://schemas.microsoft.com/office/drawing/2010/main"/>
                      </a:ext>
                    </a:extLst>
                  </pic:spPr>
                </pic:pic>
              </a:graphicData>
            </a:graphic>
          </wp:inline>
        </w:drawing>
      </w:r>
    </w:p>
    <w:p w:rsidR="006A6471" w:rsidRDefault="006A6471" w:rsidP="000D1075">
      <w:pPr>
        <w:spacing w:line="320" w:lineRule="atLeast"/>
        <w:ind w:right="60"/>
        <w:rPr>
          <w:rFonts w:ascii="Arial" w:eastAsia="Arial" w:hAnsi="Arial" w:cs="Arial"/>
          <w:b/>
          <w:bCs/>
          <w:sz w:val="24"/>
          <w:szCs w:val="24"/>
        </w:rPr>
        <w:sectPr w:rsidR="006A6471" w:rsidSect="006A6471">
          <w:pgSz w:w="12240" w:h="15840"/>
          <w:pgMar w:top="1418" w:right="1701" w:bottom="1418" w:left="1701" w:header="709" w:footer="709" w:gutter="0"/>
          <w:cols w:space="708"/>
          <w:docGrid w:linePitch="360"/>
        </w:sectPr>
      </w:pPr>
    </w:p>
    <w:tbl>
      <w:tblPr>
        <w:tblStyle w:val="Tabladecuadrcula5oscura-nfasis31"/>
        <w:tblW w:w="13320" w:type="dxa"/>
        <w:tblBorders>
          <w:bottom w:val="single" w:sz="4" w:space="0" w:color="auto"/>
        </w:tblBorders>
        <w:shd w:val="clear" w:color="auto" w:fill="F2F2F2" w:themeFill="background1" w:themeFillShade="F2"/>
        <w:tblLayout w:type="fixed"/>
        <w:tblLook w:val="0000" w:firstRow="0" w:lastRow="0" w:firstColumn="0" w:lastColumn="0" w:noHBand="0" w:noVBand="0"/>
      </w:tblPr>
      <w:tblGrid>
        <w:gridCol w:w="236"/>
        <w:gridCol w:w="10532"/>
        <w:gridCol w:w="1276"/>
        <w:gridCol w:w="1276"/>
      </w:tblGrid>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320" w:type="dxa"/>
            <w:gridSpan w:val="4"/>
            <w:shd w:val="clear" w:color="auto" w:fill="DEEAF6" w:themeFill="accent1" w:themeFillTint="33"/>
          </w:tcPr>
          <w:p w:rsidR="00C05713" w:rsidRPr="00C116CC" w:rsidRDefault="2F4EF784" w:rsidP="000D1075">
            <w:pPr>
              <w:spacing w:line="320" w:lineRule="atLeast"/>
              <w:ind w:right="60"/>
              <w:rPr>
                <w:rFonts w:ascii="Arial" w:hAnsi="Arial" w:cs="Arial"/>
                <w:b/>
                <w:bCs/>
                <w:sz w:val="24"/>
                <w:szCs w:val="24"/>
              </w:rPr>
            </w:pPr>
            <w:r w:rsidRPr="00C116CC">
              <w:rPr>
                <w:rFonts w:ascii="Arial" w:eastAsia="Arial" w:hAnsi="Arial" w:cs="Arial"/>
                <w:b/>
                <w:bCs/>
                <w:sz w:val="24"/>
                <w:szCs w:val="24"/>
              </w:rPr>
              <w:lastRenderedPageBreak/>
              <w:t>Actividad económica a la que se dedica la empresa:</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10768" w:type="dxa"/>
            <w:gridSpan w:val="2"/>
            <w:shd w:val="clear" w:color="auto" w:fill="F2F2F2" w:themeFill="background1" w:themeFillShade="F2"/>
          </w:tcPr>
          <w:p w:rsidR="00C05713" w:rsidRPr="00C116CC" w:rsidRDefault="00C05713" w:rsidP="00C05713">
            <w:pPr>
              <w:autoSpaceDE w:val="0"/>
              <w:autoSpaceDN w:val="0"/>
              <w:adjustRightInd w:val="0"/>
              <w:spacing w:line="320" w:lineRule="atLeast"/>
              <w:ind w:left="60" w:right="60"/>
              <w:rPr>
                <w:rFonts w:ascii="Arial" w:hAnsi="Arial" w:cs="Arial"/>
                <w:color w:val="000000"/>
                <w:sz w:val="18"/>
                <w:szCs w:val="18"/>
              </w:rPr>
            </w:pPr>
          </w:p>
        </w:tc>
        <w:tc>
          <w:tcPr>
            <w:tcW w:w="1276" w:type="dxa"/>
            <w:shd w:val="clear" w:color="auto" w:fill="F2F2F2" w:themeFill="background1" w:themeFillShade="F2"/>
          </w:tcPr>
          <w:p w:rsidR="00C05713" w:rsidRPr="00C116CC" w:rsidRDefault="2F4EF784"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2F4EF784"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r>
      <w:tr w:rsidR="00C05713" w:rsidRPr="00C116CC" w:rsidTr="0001463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val="restart"/>
            <w:shd w:val="clear" w:color="auto" w:fill="F2F2F2" w:themeFill="background1" w:themeFillShade="F2"/>
          </w:tcPr>
          <w:p w:rsidR="00C05713" w:rsidRPr="00C116CC" w:rsidRDefault="00C05713" w:rsidP="00C05713">
            <w:pPr>
              <w:autoSpaceDE w:val="0"/>
              <w:autoSpaceDN w:val="0"/>
              <w:adjustRightInd w:val="0"/>
              <w:spacing w:line="320" w:lineRule="atLeast"/>
              <w:ind w:left="60" w:right="60"/>
              <w:rPr>
                <w:rFonts w:ascii="Arial" w:hAnsi="Arial" w:cs="Arial"/>
                <w:color w:val="000000"/>
                <w:sz w:val="18"/>
                <w:szCs w:val="18"/>
              </w:rPr>
            </w:pPr>
          </w:p>
        </w:tc>
        <w:tc>
          <w:tcPr>
            <w:tcW w:w="10532"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Industriasmanufacturerasnometalicas</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17</w:t>
            </w:r>
          </w:p>
        </w:tc>
        <w:tc>
          <w:tcPr>
            <w:tcW w:w="1276" w:type="dxa"/>
            <w:shd w:val="clear" w:color="auto" w:fill="BDD6EE" w:themeFill="accent1" w:themeFillTint="66"/>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18,3</w:t>
            </w:r>
          </w:p>
        </w:tc>
      </w:tr>
      <w:tr w:rsidR="00C05713" w:rsidRPr="00C116CC" w:rsidTr="0001463D">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Comercializacionalpormayorominoristareparaciondevehiculosautomotoresmotocicletasefectospersonalesoenseresdomesticos</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17</w:t>
            </w:r>
          </w:p>
        </w:tc>
        <w:tc>
          <w:tcPr>
            <w:tcW w:w="1276" w:type="dxa"/>
            <w:shd w:val="clear" w:color="auto" w:fill="BDD6EE" w:themeFill="accent1" w:themeFillTint="66"/>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18,3</w:t>
            </w:r>
          </w:p>
        </w:tc>
      </w:tr>
      <w:tr w:rsidR="00C05713" w:rsidRPr="00C116CC" w:rsidTr="0001463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7922F565" w:rsidP="00687C17">
            <w:pPr>
              <w:tabs>
                <w:tab w:val="left" w:pos="347"/>
              </w:tabs>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Construccion</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13</w:t>
            </w:r>
          </w:p>
        </w:tc>
        <w:tc>
          <w:tcPr>
            <w:tcW w:w="1276" w:type="dxa"/>
            <w:shd w:val="clear" w:color="auto" w:fill="BDD6EE" w:themeFill="accent1" w:themeFillTint="66"/>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14,0</w:t>
            </w:r>
          </w:p>
        </w:tc>
      </w:tr>
      <w:tr w:rsidR="00C05713" w:rsidRPr="00C116CC" w:rsidTr="0001463D">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TransporteAlamcanamientoyComunicaciones</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w:t>
            </w:r>
          </w:p>
        </w:tc>
        <w:tc>
          <w:tcPr>
            <w:tcW w:w="1276" w:type="dxa"/>
            <w:shd w:val="clear" w:color="auto" w:fill="BDD6EE" w:themeFill="accent1" w:themeFillTint="66"/>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6,5</w:t>
            </w:r>
          </w:p>
        </w:tc>
      </w:tr>
      <w:tr w:rsidR="00C05713" w:rsidRPr="00C116CC" w:rsidTr="0001463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Industriasmanufacturerasmetalicas</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w:t>
            </w:r>
          </w:p>
        </w:tc>
        <w:tc>
          <w:tcPr>
            <w:tcW w:w="1276" w:type="dxa"/>
            <w:shd w:val="clear" w:color="auto" w:fill="BDD6EE" w:themeFill="accent1" w:themeFillTint="66"/>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5,4</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Intermediacionfinancieraentidadesfinancierascomobancoscorporacionesetc</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w:t>
            </w:r>
          </w:p>
        </w:tc>
        <w:tc>
          <w:tcPr>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4,3</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Otrasactividadesdeservicioscomunitariossocialesopersonales</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w:t>
            </w:r>
          </w:p>
        </w:tc>
        <w:tc>
          <w:tcPr>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4,3</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Serviciossocialesodesalud</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w:t>
            </w:r>
          </w:p>
        </w:tc>
        <w:tc>
          <w:tcPr>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4,3</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SuministrodeElectricidadgasoagua</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w:t>
            </w:r>
          </w:p>
        </w:tc>
        <w:tc>
          <w:tcPr>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4,3</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2F4EF784"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Administracionpublicaydefensaseguridadsocialdeafiliacionobligatoria</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w:t>
            </w:r>
          </w:p>
        </w:tc>
        <w:tc>
          <w:tcPr>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4,3</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Actividadesinmobiliariasempresarialesydealquiler</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w:t>
            </w:r>
          </w:p>
        </w:tc>
        <w:tc>
          <w:tcPr>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3,2</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Hotelesyrestaurantes</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w:t>
            </w:r>
          </w:p>
        </w:tc>
        <w:tc>
          <w:tcPr>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3,2</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Agriculturaganaderiacazaosilvicultura</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2</w:t>
            </w:r>
          </w:p>
        </w:tc>
        <w:tc>
          <w:tcPr>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2,2</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Logisticacomercializacionydistribucion</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Otrasactividadesdeservicios</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Serviciosdeasesoriaempresarial</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Acueductoyaseo</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Almacenamientoylogistica</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C057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Clubsocialyserviciodealojamiento</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C05713" w:rsidRPr="00C116CC" w:rsidTr="7922F565">
        <w:tc>
          <w:tcPr>
            <w:cnfStyle w:val="000010000000" w:firstRow="0" w:lastRow="0" w:firstColumn="0" w:lastColumn="0" w:oddVBand="1" w:evenVBand="0" w:oddHBand="0" w:evenHBand="0" w:firstRowFirstColumn="0" w:firstRowLastColumn="0" w:lastRowFirstColumn="0" w:lastRowLastColumn="0"/>
            <w:tcW w:w="236" w:type="dxa"/>
            <w:vMerge/>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Condominiodepropiedadhorizontal</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1276" w:type="dxa"/>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C05713" w:rsidRPr="00C116CC" w:rsidTr="00AA7893">
        <w:trPr>
          <w:cnfStyle w:val="000000100000" w:firstRow="0" w:lastRow="0" w:firstColumn="0" w:lastColumn="0" w:oddVBand="0" w:evenVBand="0" w:oddHBand="1" w:evenHBand="0" w:firstRowFirstColumn="0" w:firstRowLastColumn="0" w:lastRowFirstColumn="0" w:lastRowLastColumn="0"/>
          <w:trHeight w:val="243"/>
        </w:trPr>
        <w:tc>
          <w:tcPr>
            <w:cnfStyle w:val="000010000000" w:firstRow="0" w:lastRow="0" w:firstColumn="0" w:lastColumn="0" w:oddVBand="1" w:evenVBand="0" w:oddHBand="0" w:evenHBand="0" w:firstRowFirstColumn="0" w:firstRowLastColumn="0" w:lastRowFirstColumn="0" w:lastRowLastColumn="0"/>
            <w:tcW w:w="236" w:type="dxa"/>
            <w:vMerge/>
            <w:tcBorders>
              <w:bottom w:val="single" w:sz="4" w:space="0" w:color="FFFFFF" w:themeColor="background1"/>
            </w:tcBorders>
            <w:shd w:val="clear" w:color="auto" w:fill="F2F2F2" w:themeFill="background1" w:themeFillShade="F2"/>
          </w:tcPr>
          <w:p w:rsidR="00C05713" w:rsidRPr="00C116CC" w:rsidRDefault="00C05713" w:rsidP="00C05713">
            <w:pPr>
              <w:autoSpaceDE w:val="0"/>
              <w:autoSpaceDN w:val="0"/>
              <w:adjustRightInd w:val="0"/>
              <w:rPr>
                <w:rFonts w:ascii="Arial" w:hAnsi="Arial" w:cs="Arial"/>
                <w:color w:val="000000"/>
                <w:sz w:val="18"/>
                <w:szCs w:val="18"/>
              </w:rPr>
            </w:pPr>
          </w:p>
        </w:tc>
        <w:tc>
          <w:tcPr>
            <w:tcW w:w="10532" w:type="dxa"/>
            <w:tcBorders>
              <w:bottom w:val="single" w:sz="4" w:space="0" w:color="FFFFFF" w:themeColor="background1"/>
            </w:tcBorders>
            <w:shd w:val="clear" w:color="auto" w:fill="F2F2F2" w:themeFill="background1" w:themeFillShade="F2"/>
          </w:tcPr>
          <w:p w:rsidR="00C05713" w:rsidRPr="00C116CC" w:rsidRDefault="2F4EF784" w:rsidP="00C05713">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276" w:type="dxa"/>
            <w:tcBorders>
              <w:bottom w:val="single" w:sz="4" w:space="0" w:color="FFFFFF" w:themeColor="background1"/>
            </w:tcBorders>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93</w:t>
            </w:r>
          </w:p>
        </w:tc>
        <w:tc>
          <w:tcPr>
            <w:tcW w:w="1276" w:type="dxa"/>
            <w:tcBorders>
              <w:bottom w:val="single" w:sz="4" w:space="0" w:color="FFFFFF" w:themeColor="background1"/>
            </w:tcBorders>
            <w:shd w:val="clear" w:color="auto" w:fill="F2F2F2" w:themeFill="background1" w:themeFillShade="F2"/>
          </w:tcPr>
          <w:p w:rsidR="00C05713" w:rsidRPr="00C116CC" w:rsidRDefault="7922F565" w:rsidP="00C05713">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100,0</w:t>
            </w:r>
          </w:p>
        </w:tc>
      </w:tr>
    </w:tbl>
    <w:p w:rsidR="00687C17" w:rsidRPr="00C116CC" w:rsidRDefault="00687C17" w:rsidP="0005198D">
      <w:pPr>
        <w:jc w:val="both"/>
        <w:rPr>
          <w:rFonts w:ascii="Arial" w:eastAsia="Arial" w:hAnsi="Arial" w:cs="Arial"/>
          <w:b/>
          <w:bCs/>
          <w:sz w:val="20"/>
          <w:szCs w:val="20"/>
        </w:rPr>
        <w:sectPr w:rsidR="00687C17" w:rsidRPr="00C116CC" w:rsidSect="006A6471">
          <w:pgSz w:w="15840" w:h="12240" w:orient="landscape"/>
          <w:pgMar w:top="1701" w:right="1418" w:bottom="1701" w:left="1418" w:header="709" w:footer="709" w:gutter="0"/>
          <w:cols w:space="708"/>
          <w:docGrid w:linePitch="360"/>
        </w:sectPr>
      </w:pPr>
    </w:p>
    <w:p w:rsidR="001B6E55" w:rsidRPr="00C116CC" w:rsidRDefault="001B6E55" w:rsidP="0005198D">
      <w:pPr>
        <w:jc w:val="both"/>
        <w:rPr>
          <w:rFonts w:ascii="Arial" w:eastAsia="Arial" w:hAnsi="Arial" w:cs="Arial"/>
          <w:b/>
          <w:bCs/>
          <w:sz w:val="20"/>
          <w:szCs w:val="20"/>
        </w:rPr>
      </w:pPr>
    </w:p>
    <w:p w:rsidR="00687C17" w:rsidRPr="00C116CC" w:rsidRDefault="2F4EF784" w:rsidP="0045773C">
      <w:pPr>
        <w:spacing w:line="276" w:lineRule="auto"/>
        <w:jc w:val="both"/>
        <w:rPr>
          <w:rFonts w:ascii="Arial" w:hAnsi="Arial" w:cs="Arial"/>
          <w:color w:val="000000"/>
          <w:sz w:val="24"/>
          <w:szCs w:val="24"/>
        </w:rPr>
      </w:pPr>
      <w:r w:rsidRPr="00C116CC">
        <w:rPr>
          <w:rFonts w:ascii="Arial" w:eastAsia="Arial" w:hAnsi="Arial" w:cs="Arial"/>
          <w:sz w:val="24"/>
          <w:szCs w:val="24"/>
        </w:rPr>
        <w:t xml:space="preserve">En el estudio se evidencia que las empresas participaron en la encuesta, pertenecen a 20 actividades económicas entre las que se destacan con </w:t>
      </w:r>
      <w:r w:rsidRPr="00C116CC">
        <w:rPr>
          <w:rFonts w:ascii="Arial" w:eastAsia="Arial" w:hAnsi="Arial" w:cs="Arial"/>
          <w:color w:val="000000" w:themeColor="text1"/>
          <w:sz w:val="24"/>
          <w:szCs w:val="24"/>
        </w:rPr>
        <w:t>18,3%</w:t>
      </w:r>
      <w:r w:rsidRPr="00C116CC">
        <w:rPr>
          <w:rFonts w:ascii="Arial" w:eastAsia="Arial" w:hAnsi="Arial" w:cs="Arial"/>
          <w:sz w:val="24"/>
          <w:szCs w:val="24"/>
        </w:rPr>
        <w:t xml:space="preserve"> </w:t>
      </w:r>
      <w:r w:rsidRPr="00C116CC">
        <w:rPr>
          <w:rFonts w:ascii="Arial" w:eastAsia="Arial" w:hAnsi="Arial" w:cs="Arial"/>
          <w:color w:val="000000" w:themeColor="text1"/>
          <w:sz w:val="24"/>
          <w:szCs w:val="24"/>
        </w:rPr>
        <w:t>Industrias manufactureras no metálicas  y Comercialización al por mayor o minorista (reparación de vehículos automotores, motocicletas, efectos personales o enseres domésticos), con 14% construcción, 6,5% transporte almacenamiento y comunicaciones, e industrias manufactureras metálicas con el 5,4%.</w:t>
      </w:r>
    </w:p>
    <w:p w:rsidR="00BB7241" w:rsidRDefault="2F4EF784" w:rsidP="0045773C">
      <w:pPr>
        <w:spacing w:line="276" w:lineRule="auto"/>
        <w:jc w:val="both"/>
        <w:rPr>
          <w:rFonts w:ascii="Arial" w:eastAsia="Arial" w:hAnsi="Arial" w:cs="Arial"/>
          <w:color w:val="000000" w:themeColor="text1"/>
          <w:sz w:val="24"/>
          <w:szCs w:val="24"/>
        </w:rPr>
      </w:pPr>
      <w:r w:rsidRPr="00C116CC">
        <w:rPr>
          <w:rFonts w:ascii="Arial" w:eastAsia="Arial" w:hAnsi="Arial" w:cs="Arial"/>
          <w:color w:val="000000" w:themeColor="text1"/>
          <w:sz w:val="24"/>
          <w:szCs w:val="24"/>
        </w:rPr>
        <w:t>Por lo que se concluye que la mayoría de empresas pertenecen al sector manufacturero, de construcción, transporte y sector comercial.</w:t>
      </w:r>
    </w:p>
    <w:p w:rsidR="0045773C" w:rsidRPr="00C116CC" w:rsidRDefault="00677107" w:rsidP="00677107">
      <w:pPr>
        <w:rPr>
          <w:rFonts w:ascii="Arial" w:eastAsia="Arial" w:hAnsi="Arial" w:cs="Arial"/>
          <w:b/>
          <w:bCs/>
          <w:sz w:val="20"/>
          <w:szCs w:val="20"/>
        </w:rPr>
      </w:pPr>
      <w:r w:rsidRPr="009F1960">
        <w:rPr>
          <w:noProof/>
          <w:lang w:eastAsia="es-CO"/>
        </w:rPr>
        <w:drawing>
          <wp:inline distT="0" distB="0" distL="0" distR="0">
            <wp:extent cx="5612130" cy="5433060"/>
            <wp:effectExtent l="0" t="0" r="7620" b="15240"/>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B6E55" w:rsidRDefault="001B6E55" w:rsidP="00D412EA">
      <w:pPr>
        <w:tabs>
          <w:tab w:val="left" w:pos="2748"/>
        </w:tabs>
        <w:jc w:val="both"/>
        <w:rPr>
          <w:rFonts w:ascii="Arial" w:eastAsia="Arial" w:hAnsi="Arial" w:cs="Arial"/>
          <w:b/>
          <w:sz w:val="24"/>
          <w:szCs w:val="24"/>
        </w:rPr>
      </w:pPr>
    </w:p>
    <w:p w:rsidR="00EC4B12" w:rsidRPr="00D412EA" w:rsidRDefault="00EC4B12" w:rsidP="00D412EA">
      <w:pPr>
        <w:tabs>
          <w:tab w:val="left" w:pos="2748"/>
        </w:tabs>
        <w:jc w:val="both"/>
        <w:rPr>
          <w:rFonts w:ascii="Arial" w:eastAsia="Arial" w:hAnsi="Arial" w:cs="Arial"/>
          <w:b/>
          <w:bCs/>
          <w:sz w:val="24"/>
          <w:szCs w:val="24"/>
        </w:rPr>
      </w:pPr>
    </w:p>
    <w:tbl>
      <w:tblPr>
        <w:tblStyle w:val="Tabladecuadrcula5oscura-nfasis11"/>
        <w:tblW w:w="8500" w:type="dxa"/>
        <w:shd w:val="clear" w:color="auto" w:fill="F2F2F2" w:themeFill="background1" w:themeFillShade="F2"/>
        <w:tblLook w:val="04A0" w:firstRow="1" w:lastRow="0" w:firstColumn="1" w:lastColumn="0" w:noHBand="0" w:noVBand="1"/>
      </w:tblPr>
      <w:tblGrid>
        <w:gridCol w:w="4385"/>
        <w:gridCol w:w="1847"/>
        <w:gridCol w:w="2268"/>
      </w:tblGrid>
      <w:tr w:rsidR="00CE38FD" w:rsidRPr="00C116CC" w:rsidTr="003F620D">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8500" w:type="dxa"/>
            <w:gridSpan w:val="3"/>
            <w:shd w:val="clear" w:color="auto" w:fill="DEEAF6" w:themeFill="accent1" w:themeFillTint="33"/>
            <w:noWrap/>
          </w:tcPr>
          <w:p w:rsidR="00CE38FD" w:rsidRPr="00677107" w:rsidRDefault="001B6E55" w:rsidP="000D1075">
            <w:pPr>
              <w:jc w:val="both"/>
              <w:rPr>
                <w:rFonts w:ascii="Arial" w:eastAsia="Times New Roman" w:hAnsi="Arial" w:cs="Arial"/>
                <w:bCs w:val="0"/>
                <w:color w:val="000000"/>
                <w:sz w:val="24"/>
                <w:szCs w:val="24"/>
                <w:lang w:eastAsia="es-CO"/>
              </w:rPr>
            </w:pPr>
            <w:r w:rsidRPr="00C116CC">
              <w:rPr>
                <w:rFonts w:ascii="Arial" w:eastAsia="Arial" w:hAnsi="Arial" w:cs="Arial"/>
                <w:sz w:val="20"/>
                <w:szCs w:val="20"/>
              </w:rPr>
              <w:lastRenderedPageBreak/>
              <w:br w:type="page"/>
            </w:r>
            <w:r w:rsidR="2F4EF784" w:rsidRPr="00677107">
              <w:rPr>
                <w:rFonts w:ascii="Arial" w:eastAsia="Arial" w:hAnsi="Arial" w:cs="Arial"/>
                <w:color w:val="000000" w:themeColor="text1"/>
                <w:sz w:val="24"/>
                <w:szCs w:val="24"/>
              </w:rPr>
              <w:t>¿Qué benéficos ofrece su empresa para la capacitación o formación</w:t>
            </w:r>
            <w:r w:rsidR="2F4EF784" w:rsidRPr="00677107">
              <w:rPr>
                <w:rStyle w:val="Refdecomentario"/>
                <w:rFonts w:ascii="Arial" w:hAnsi="Arial" w:cs="Arial"/>
                <w:color w:val="000000" w:themeColor="text1"/>
                <w:sz w:val="24"/>
                <w:szCs w:val="24"/>
              </w:rPr>
              <w:t xml:space="preserve"> </w:t>
            </w:r>
            <w:r w:rsidR="2F4EF784" w:rsidRPr="00677107">
              <w:rPr>
                <w:rStyle w:val="Refdecomentario"/>
                <w:rFonts w:ascii="Arial" w:eastAsia="Arial" w:hAnsi="Arial" w:cs="Arial"/>
                <w:color w:val="000000" w:themeColor="text1"/>
                <w:sz w:val="24"/>
                <w:szCs w:val="24"/>
              </w:rPr>
              <w:t>d</w:t>
            </w:r>
            <w:r w:rsidR="2F4EF784" w:rsidRPr="00677107">
              <w:rPr>
                <w:rFonts w:ascii="Arial" w:eastAsia="Arial" w:hAnsi="Arial" w:cs="Arial"/>
                <w:color w:val="000000" w:themeColor="text1"/>
                <w:sz w:val="24"/>
                <w:szCs w:val="24"/>
              </w:rPr>
              <w:t>e sus empleados?</w:t>
            </w:r>
          </w:p>
        </w:tc>
      </w:tr>
      <w:tr w:rsidR="00185C8A" w:rsidRPr="00C116CC" w:rsidTr="003F620D">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385" w:type="dxa"/>
            <w:shd w:val="clear" w:color="auto" w:fill="F2F2F2" w:themeFill="background1" w:themeFillShade="F2"/>
            <w:noWrap/>
            <w:hideMark/>
          </w:tcPr>
          <w:p w:rsidR="00185C8A" w:rsidRPr="00C116CC" w:rsidRDefault="7922F565" w:rsidP="00185C8A">
            <w:pPr>
              <w:rPr>
                <w:rFonts w:ascii="Arial" w:eastAsia="Times New Roman" w:hAnsi="Arial" w:cs="Arial"/>
                <w:b w:val="0"/>
                <w:bCs w:val="0"/>
                <w:color w:val="000000"/>
                <w:sz w:val="20"/>
                <w:szCs w:val="20"/>
                <w:lang w:eastAsia="es-CO"/>
              </w:rPr>
            </w:pPr>
            <w:r w:rsidRPr="00C116CC">
              <w:rPr>
                <w:rFonts w:ascii="Arial" w:eastAsia="Calibri,Times New Roman" w:hAnsi="Arial" w:cs="Arial"/>
                <w:color w:val="000000" w:themeColor="text1"/>
                <w:sz w:val="20"/>
                <w:szCs w:val="20"/>
                <w:lang w:eastAsia="es-CO"/>
              </w:rPr>
              <w:t> </w:t>
            </w:r>
          </w:p>
        </w:tc>
        <w:tc>
          <w:tcPr>
            <w:tcW w:w="1847" w:type="dxa"/>
            <w:shd w:val="clear" w:color="auto" w:fill="F2F2F2" w:themeFill="background1" w:themeFillShade="F2"/>
            <w:noWrap/>
            <w:hideMark/>
          </w:tcPr>
          <w:p w:rsidR="00185C8A" w:rsidRPr="00055C6E" w:rsidRDefault="2F4EF784"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20"/>
                <w:szCs w:val="20"/>
                <w:lang w:eastAsia="es-CO"/>
              </w:rPr>
            </w:pPr>
            <w:r w:rsidRPr="00055C6E">
              <w:rPr>
                <w:rFonts w:ascii="Arial" w:eastAsia="Calibri,Times New Roman" w:hAnsi="Arial" w:cs="Arial"/>
                <w:bCs/>
                <w:color w:val="000000" w:themeColor="text1"/>
                <w:sz w:val="20"/>
                <w:szCs w:val="20"/>
                <w:lang w:eastAsia="es-CO"/>
              </w:rPr>
              <w:t>Frecuencia</w:t>
            </w:r>
          </w:p>
        </w:tc>
        <w:tc>
          <w:tcPr>
            <w:tcW w:w="2268" w:type="dxa"/>
            <w:shd w:val="clear" w:color="auto" w:fill="F2F2F2" w:themeFill="background1" w:themeFillShade="F2"/>
            <w:noWrap/>
            <w:hideMark/>
          </w:tcPr>
          <w:p w:rsidR="00185C8A" w:rsidRPr="00055C6E" w:rsidRDefault="2F4EF784"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20"/>
                <w:szCs w:val="20"/>
                <w:lang w:eastAsia="es-CO"/>
              </w:rPr>
            </w:pPr>
            <w:r w:rsidRPr="00055C6E">
              <w:rPr>
                <w:rFonts w:ascii="Arial" w:eastAsia="Calibri,Times New Roman" w:hAnsi="Arial" w:cs="Arial"/>
                <w:bCs/>
                <w:color w:val="000000" w:themeColor="text1"/>
                <w:sz w:val="20"/>
                <w:szCs w:val="20"/>
                <w:lang w:eastAsia="es-CO"/>
              </w:rPr>
              <w:t>Porcentaje</w:t>
            </w:r>
          </w:p>
        </w:tc>
      </w:tr>
      <w:tr w:rsidR="00185C8A" w:rsidRPr="00C116CC" w:rsidTr="003F620D">
        <w:trPr>
          <w:trHeight w:val="288"/>
        </w:trPr>
        <w:tc>
          <w:tcPr>
            <w:cnfStyle w:val="001000000000" w:firstRow="0" w:lastRow="0" w:firstColumn="1" w:lastColumn="0" w:oddVBand="0" w:evenVBand="0" w:oddHBand="0" w:evenHBand="0" w:firstRowFirstColumn="0" w:firstRowLastColumn="0" w:lastRowFirstColumn="0" w:lastRowLastColumn="0"/>
            <w:tcW w:w="4385" w:type="dxa"/>
            <w:shd w:val="clear" w:color="auto" w:fill="F2F2F2" w:themeFill="background1" w:themeFillShade="F2"/>
            <w:noWrap/>
            <w:hideMark/>
          </w:tcPr>
          <w:p w:rsidR="00185C8A" w:rsidRPr="00677107" w:rsidRDefault="2F4EF784" w:rsidP="00185C8A">
            <w:pPr>
              <w:rPr>
                <w:rFonts w:ascii="Arial" w:eastAsia="Times New Roman" w:hAnsi="Arial" w:cs="Arial"/>
                <w:b w:val="0"/>
                <w:color w:val="000000"/>
                <w:sz w:val="20"/>
                <w:szCs w:val="20"/>
                <w:lang w:eastAsia="es-CO"/>
              </w:rPr>
            </w:pPr>
            <w:r w:rsidRPr="00677107">
              <w:rPr>
                <w:rFonts w:ascii="Arial" w:eastAsia="Calibri,Times New Roman" w:hAnsi="Arial" w:cs="Arial"/>
                <w:b w:val="0"/>
                <w:color w:val="000000" w:themeColor="text1"/>
                <w:sz w:val="20"/>
                <w:szCs w:val="20"/>
                <w:lang w:eastAsia="es-CO"/>
              </w:rPr>
              <w:t>Flexibilidad horaria</w:t>
            </w:r>
          </w:p>
        </w:tc>
        <w:tc>
          <w:tcPr>
            <w:tcW w:w="1847" w:type="dxa"/>
            <w:shd w:val="clear" w:color="auto" w:fill="BDD6EE" w:themeFill="accent1" w:themeFillTint="66"/>
            <w:noWrap/>
            <w:hideMark/>
          </w:tcPr>
          <w:p w:rsidR="00185C8A" w:rsidRPr="00055C6E" w:rsidRDefault="7922F565"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055C6E">
              <w:rPr>
                <w:rFonts w:ascii="Arial" w:eastAsia="Calibri,Times New Roman" w:hAnsi="Arial" w:cs="Arial"/>
                <w:color w:val="000000" w:themeColor="text1"/>
                <w:sz w:val="20"/>
                <w:szCs w:val="20"/>
                <w:lang w:eastAsia="es-CO"/>
              </w:rPr>
              <w:t>67</w:t>
            </w:r>
          </w:p>
        </w:tc>
        <w:tc>
          <w:tcPr>
            <w:tcW w:w="2268" w:type="dxa"/>
            <w:shd w:val="clear" w:color="auto" w:fill="BDD6EE" w:themeFill="accent1" w:themeFillTint="66"/>
            <w:noWrap/>
            <w:hideMark/>
          </w:tcPr>
          <w:p w:rsidR="00185C8A" w:rsidRPr="00055C6E" w:rsidRDefault="2F4EF784"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055C6E">
              <w:rPr>
                <w:rFonts w:ascii="Arial" w:eastAsia="Calibri,Times New Roman" w:hAnsi="Arial" w:cs="Arial"/>
                <w:color w:val="000000" w:themeColor="text1"/>
                <w:sz w:val="20"/>
                <w:szCs w:val="20"/>
                <w:lang w:eastAsia="es-CO"/>
              </w:rPr>
              <w:t>44,4%</w:t>
            </w:r>
          </w:p>
        </w:tc>
      </w:tr>
      <w:tr w:rsidR="00185C8A" w:rsidRPr="00C116CC" w:rsidTr="003F620D">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385" w:type="dxa"/>
            <w:shd w:val="clear" w:color="auto" w:fill="F2F2F2" w:themeFill="background1" w:themeFillShade="F2"/>
            <w:noWrap/>
            <w:hideMark/>
          </w:tcPr>
          <w:p w:rsidR="00185C8A" w:rsidRPr="00677107" w:rsidRDefault="2F4EF784" w:rsidP="00185C8A">
            <w:pPr>
              <w:rPr>
                <w:rFonts w:ascii="Arial" w:eastAsia="Times New Roman" w:hAnsi="Arial" w:cs="Arial"/>
                <w:b w:val="0"/>
                <w:color w:val="000000"/>
                <w:sz w:val="20"/>
                <w:szCs w:val="20"/>
                <w:lang w:eastAsia="es-CO"/>
              </w:rPr>
            </w:pPr>
            <w:r w:rsidRPr="00677107">
              <w:rPr>
                <w:rFonts w:ascii="Arial" w:eastAsia="Calibri,Times New Roman" w:hAnsi="Arial" w:cs="Arial"/>
                <w:b w:val="0"/>
                <w:color w:val="000000" w:themeColor="text1"/>
                <w:sz w:val="20"/>
                <w:szCs w:val="20"/>
                <w:lang w:eastAsia="es-CO"/>
              </w:rPr>
              <w:t>Auxilio económico para los estudios</w:t>
            </w:r>
          </w:p>
        </w:tc>
        <w:tc>
          <w:tcPr>
            <w:tcW w:w="1847" w:type="dxa"/>
            <w:noWrap/>
            <w:hideMark/>
          </w:tcPr>
          <w:p w:rsidR="00185C8A" w:rsidRPr="00055C6E" w:rsidRDefault="7922F565"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055C6E">
              <w:rPr>
                <w:rFonts w:ascii="Arial" w:eastAsia="Calibri,Times New Roman" w:hAnsi="Arial" w:cs="Arial"/>
                <w:color w:val="000000" w:themeColor="text1"/>
                <w:sz w:val="20"/>
                <w:szCs w:val="20"/>
                <w:lang w:eastAsia="es-CO"/>
              </w:rPr>
              <w:t>30</w:t>
            </w:r>
          </w:p>
        </w:tc>
        <w:tc>
          <w:tcPr>
            <w:tcW w:w="2268" w:type="dxa"/>
            <w:noWrap/>
            <w:hideMark/>
          </w:tcPr>
          <w:p w:rsidR="00185C8A" w:rsidRPr="00055C6E" w:rsidRDefault="2F4EF784"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055C6E">
              <w:rPr>
                <w:rFonts w:ascii="Arial" w:eastAsia="Calibri,Times New Roman" w:hAnsi="Arial" w:cs="Arial"/>
                <w:color w:val="000000" w:themeColor="text1"/>
                <w:sz w:val="20"/>
                <w:szCs w:val="20"/>
                <w:lang w:eastAsia="es-CO"/>
              </w:rPr>
              <w:t>19,9%</w:t>
            </w:r>
          </w:p>
        </w:tc>
      </w:tr>
      <w:tr w:rsidR="00185C8A" w:rsidRPr="00C116CC" w:rsidTr="003F620D">
        <w:trPr>
          <w:trHeight w:val="288"/>
        </w:trPr>
        <w:tc>
          <w:tcPr>
            <w:cnfStyle w:val="001000000000" w:firstRow="0" w:lastRow="0" w:firstColumn="1" w:lastColumn="0" w:oddVBand="0" w:evenVBand="0" w:oddHBand="0" w:evenHBand="0" w:firstRowFirstColumn="0" w:firstRowLastColumn="0" w:lastRowFirstColumn="0" w:lastRowLastColumn="0"/>
            <w:tcW w:w="4385" w:type="dxa"/>
            <w:shd w:val="clear" w:color="auto" w:fill="F2F2F2" w:themeFill="background1" w:themeFillShade="F2"/>
            <w:noWrap/>
            <w:hideMark/>
          </w:tcPr>
          <w:p w:rsidR="00185C8A" w:rsidRPr="00677107" w:rsidRDefault="2F4EF784" w:rsidP="00185C8A">
            <w:pPr>
              <w:rPr>
                <w:rFonts w:ascii="Arial" w:eastAsia="Times New Roman" w:hAnsi="Arial" w:cs="Arial"/>
                <w:b w:val="0"/>
                <w:color w:val="000000"/>
                <w:sz w:val="20"/>
                <w:szCs w:val="20"/>
                <w:lang w:eastAsia="es-CO"/>
              </w:rPr>
            </w:pPr>
            <w:r w:rsidRPr="00677107">
              <w:rPr>
                <w:rFonts w:ascii="Arial" w:eastAsia="Calibri,Times New Roman" w:hAnsi="Arial" w:cs="Arial"/>
                <w:b w:val="0"/>
                <w:color w:val="000000" w:themeColor="text1"/>
                <w:sz w:val="20"/>
                <w:szCs w:val="20"/>
                <w:lang w:eastAsia="es-CO"/>
              </w:rPr>
              <w:t>Ascensos por estudios</w:t>
            </w:r>
          </w:p>
        </w:tc>
        <w:tc>
          <w:tcPr>
            <w:tcW w:w="1847" w:type="dxa"/>
            <w:shd w:val="clear" w:color="auto" w:fill="F2F2F2" w:themeFill="background1" w:themeFillShade="F2"/>
            <w:noWrap/>
            <w:hideMark/>
          </w:tcPr>
          <w:p w:rsidR="00185C8A" w:rsidRPr="00055C6E" w:rsidRDefault="7922F565"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055C6E">
              <w:rPr>
                <w:rFonts w:ascii="Arial" w:eastAsia="Calibri,Times New Roman" w:hAnsi="Arial" w:cs="Arial"/>
                <w:color w:val="000000" w:themeColor="text1"/>
                <w:sz w:val="20"/>
                <w:szCs w:val="20"/>
                <w:lang w:eastAsia="es-CO"/>
              </w:rPr>
              <w:t>27</w:t>
            </w:r>
          </w:p>
        </w:tc>
        <w:tc>
          <w:tcPr>
            <w:tcW w:w="2268" w:type="dxa"/>
            <w:shd w:val="clear" w:color="auto" w:fill="F2F2F2" w:themeFill="background1" w:themeFillShade="F2"/>
            <w:noWrap/>
            <w:hideMark/>
          </w:tcPr>
          <w:p w:rsidR="00185C8A" w:rsidRPr="00055C6E" w:rsidRDefault="2F4EF784"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055C6E">
              <w:rPr>
                <w:rFonts w:ascii="Arial" w:eastAsia="Calibri,Times New Roman" w:hAnsi="Arial" w:cs="Arial"/>
                <w:color w:val="000000" w:themeColor="text1"/>
                <w:sz w:val="20"/>
                <w:szCs w:val="20"/>
                <w:lang w:eastAsia="es-CO"/>
              </w:rPr>
              <w:t>17,9%</w:t>
            </w:r>
          </w:p>
        </w:tc>
      </w:tr>
      <w:tr w:rsidR="00185C8A" w:rsidRPr="00C116CC" w:rsidTr="003F620D">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385" w:type="dxa"/>
            <w:shd w:val="clear" w:color="auto" w:fill="F2F2F2" w:themeFill="background1" w:themeFillShade="F2"/>
            <w:noWrap/>
            <w:hideMark/>
          </w:tcPr>
          <w:p w:rsidR="00185C8A" w:rsidRPr="00677107" w:rsidRDefault="2F4EF784" w:rsidP="00185C8A">
            <w:pPr>
              <w:rPr>
                <w:rFonts w:ascii="Arial" w:eastAsia="Times New Roman" w:hAnsi="Arial" w:cs="Arial"/>
                <w:b w:val="0"/>
                <w:color w:val="000000"/>
                <w:sz w:val="20"/>
                <w:szCs w:val="20"/>
                <w:lang w:eastAsia="es-CO"/>
              </w:rPr>
            </w:pPr>
            <w:r w:rsidRPr="00677107">
              <w:rPr>
                <w:rFonts w:ascii="Arial" w:eastAsia="Calibri,Times New Roman" w:hAnsi="Arial" w:cs="Arial"/>
                <w:b w:val="0"/>
                <w:color w:val="000000" w:themeColor="text1"/>
                <w:sz w:val="20"/>
                <w:szCs w:val="20"/>
                <w:lang w:eastAsia="es-CO"/>
              </w:rPr>
              <w:t>Mejoramiento salarial</w:t>
            </w:r>
          </w:p>
        </w:tc>
        <w:tc>
          <w:tcPr>
            <w:tcW w:w="1847" w:type="dxa"/>
            <w:shd w:val="clear" w:color="auto" w:fill="F2F2F2" w:themeFill="background1" w:themeFillShade="F2"/>
            <w:noWrap/>
            <w:hideMark/>
          </w:tcPr>
          <w:p w:rsidR="00185C8A" w:rsidRPr="00055C6E" w:rsidRDefault="7922F565"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055C6E">
              <w:rPr>
                <w:rFonts w:ascii="Arial" w:eastAsia="Calibri,Times New Roman" w:hAnsi="Arial" w:cs="Arial"/>
                <w:color w:val="000000" w:themeColor="text1"/>
                <w:sz w:val="20"/>
                <w:szCs w:val="20"/>
                <w:lang w:eastAsia="es-CO"/>
              </w:rPr>
              <w:t>16</w:t>
            </w:r>
          </w:p>
        </w:tc>
        <w:tc>
          <w:tcPr>
            <w:tcW w:w="2268" w:type="dxa"/>
            <w:shd w:val="clear" w:color="auto" w:fill="F2F2F2" w:themeFill="background1" w:themeFillShade="F2"/>
            <w:noWrap/>
            <w:hideMark/>
          </w:tcPr>
          <w:p w:rsidR="00185C8A" w:rsidRPr="00055C6E" w:rsidRDefault="2F4EF784"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055C6E">
              <w:rPr>
                <w:rFonts w:ascii="Arial" w:eastAsia="Calibri,Times New Roman" w:hAnsi="Arial" w:cs="Arial"/>
                <w:color w:val="000000" w:themeColor="text1"/>
                <w:sz w:val="20"/>
                <w:szCs w:val="20"/>
                <w:lang w:eastAsia="es-CO"/>
              </w:rPr>
              <w:t>10,6%</w:t>
            </w:r>
          </w:p>
        </w:tc>
      </w:tr>
      <w:tr w:rsidR="00185C8A" w:rsidRPr="00C116CC" w:rsidTr="003F620D">
        <w:trPr>
          <w:trHeight w:val="288"/>
        </w:trPr>
        <w:tc>
          <w:tcPr>
            <w:cnfStyle w:val="001000000000" w:firstRow="0" w:lastRow="0" w:firstColumn="1" w:lastColumn="0" w:oddVBand="0" w:evenVBand="0" w:oddHBand="0" w:evenHBand="0" w:firstRowFirstColumn="0" w:firstRowLastColumn="0" w:lastRowFirstColumn="0" w:lastRowLastColumn="0"/>
            <w:tcW w:w="4385" w:type="dxa"/>
            <w:shd w:val="clear" w:color="auto" w:fill="F2F2F2" w:themeFill="background1" w:themeFillShade="F2"/>
            <w:noWrap/>
            <w:hideMark/>
          </w:tcPr>
          <w:p w:rsidR="00185C8A" w:rsidRPr="00677107" w:rsidRDefault="2F4EF784" w:rsidP="00185C8A">
            <w:pPr>
              <w:rPr>
                <w:rFonts w:ascii="Arial" w:eastAsia="Times New Roman" w:hAnsi="Arial" w:cs="Arial"/>
                <w:b w:val="0"/>
                <w:color w:val="000000"/>
                <w:sz w:val="20"/>
                <w:szCs w:val="20"/>
                <w:lang w:eastAsia="es-CO"/>
              </w:rPr>
            </w:pPr>
            <w:r w:rsidRPr="00677107">
              <w:rPr>
                <w:rFonts w:ascii="Arial" w:eastAsia="Calibri,Times New Roman" w:hAnsi="Arial" w:cs="Arial"/>
                <w:b w:val="0"/>
                <w:color w:val="000000" w:themeColor="text1"/>
                <w:sz w:val="20"/>
                <w:szCs w:val="20"/>
                <w:lang w:eastAsia="es-CO"/>
              </w:rPr>
              <w:t>No existen beneficios</w:t>
            </w:r>
          </w:p>
        </w:tc>
        <w:tc>
          <w:tcPr>
            <w:tcW w:w="1847" w:type="dxa"/>
            <w:shd w:val="clear" w:color="auto" w:fill="F2F2F2" w:themeFill="background1" w:themeFillShade="F2"/>
            <w:noWrap/>
            <w:hideMark/>
          </w:tcPr>
          <w:p w:rsidR="00185C8A" w:rsidRPr="00055C6E" w:rsidRDefault="7922F565"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055C6E">
              <w:rPr>
                <w:rFonts w:ascii="Arial" w:eastAsia="Calibri,Times New Roman" w:hAnsi="Arial" w:cs="Arial"/>
                <w:color w:val="000000" w:themeColor="text1"/>
                <w:sz w:val="20"/>
                <w:szCs w:val="20"/>
                <w:lang w:eastAsia="es-CO"/>
              </w:rPr>
              <w:t>10</w:t>
            </w:r>
          </w:p>
        </w:tc>
        <w:tc>
          <w:tcPr>
            <w:tcW w:w="2268" w:type="dxa"/>
            <w:shd w:val="clear" w:color="auto" w:fill="F2F2F2" w:themeFill="background1" w:themeFillShade="F2"/>
            <w:noWrap/>
            <w:hideMark/>
          </w:tcPr>
          <w:p w:rsidR="00185C8A" w:rsidRPr="00055C6E" w:rsidRDefault="2F4EF784"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055C6E">
              <w:rPr>
                <w:rFonts w:ascii="Arial" w:eastAsia="Calibri,Times New Roman" w:hAnsi="Arial" w:cs="Arial"/>
                <w:color w:val="000000" w:themeColor="text1"/>
                <w:sz w:val="20"/>
                <w:szCs w:val="20"/>
                <w:lang w:eastAsia="es-CO"/>
              </w:rPr>
              <w:t>6,6%</w:t>
            </w:r>
          </w:p>
        </w:tc>
      </w:tr>
      <w:tr w:rsidR="00185C8A" w:rsidRPr="00C116CC" w:rsidTr="003F620D">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385" w:type="dxa"/>
            <w:shd w:val="clear" w:color="auto" w:fill="F2F2F2" w:themeFill="background1" w:themeFillShade="F2"/>
            <w:noWrap/>
            <w:hideMark/>
          </w:tcPr>
          <w:p w:rsidR="00185C8A" w:rsidRPr="00677107" w:rsidRDefault="2F4EF784" w:rsidP="00185C8A">
            <w:pPr>
              <w:rPr>
                <w:rFonts w:ascii="Arial" w:eastAsia="Times New Roman" w:hAnsi="Arial" w:cs="Arial"/>
                <w:b w:val="0"/>
                <w:color w:val="000000"/>
                <w:sz w:val="20"/>
                <w:szCs w:val="20"/>
                <w:lang w:eastAsia="es-CO"/>
              </w:rPr>
            </w:pPr>
            <w:r w:rsidRPr="00677107">
              <w:rPr>
                <w:rFonts w:ascii="Arial" w:eastAsia="Calibri,Times New Roman" w:hAnsi="Arial" w:cs="Arial"/>
                <w:b w:val="0"/>
                <w:color w:val="000000" w:themeColor="text1"/>
                <w:sz w:val="20"/>
                <w:szCs w:val="20"/>
                <w:lang w:eastAsia="es-CO"/>
              </w:rPr>
              <w:t xml:space="preserve">Plan de incentivos </w:t>
            </w:r>
          </w:p>
        </w:tc>
        <w:tc>
          <w:tcPr>
            <w:tcW w:w="1847" w:type="dxa"/>
            <w:shd w:val="clear" w:color="auto" w:fill="F2F2F2" w:themeFill="background1" w:themeFillShade="F2"/>
            <w:noWrap/>
            <w:hideMark/>
          </w:tcPr>
          <w:p w:rsidR="00185C8A" w:rsidRPr="00055C6E" w:rsidRDefault="7922F565"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055C6E">
              <w:rPr>
                <w:rFonts w:ascii="Arial" w:eastAsia="Calibri,Times New Roman" w:hAnsi="Arial" w:cs="Arial"/>
                <w:color w:val="000000" w:themeColor="text1"/>
                <w:sz w:val="20"/>
                <w:szCs w:val="20"/>
                <w:lang w:eastAsia="es-CO"/>
              </w:rPr>
              <w:t>1</w:t>
            </w:r>
          </w:p>
        </w:tc>
        <w:tc>
          <w:tcPr>
            <w:tcW w:w="2268" w:type="dxa"/>
            <w:shd w:val="clear" w:color="auto" w:fill="F2F2F2" w:themeFill="background1" w:themeFillShade="F2"/>
            <w:noWrap/>
            <w:hideMark/>
          </w:tcPr>
          <w:p w:rsidR="00185C8A" w:rsidRPr="00055C6E" w:rsidRDefault="2F4EF784"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055C6E">
              <w:rPr>
                <w:rFonts w:ascii="Arial" w:eastAsia="Calibri,Times New Roman" w:hAnsi="Arial" w:cs="Arial"/>
                <w:color w:val="000000" w:themeColor="text1"/>
                <w:sz w:val="20"/>
                <w:szCs w:val="20"/>
                <w:lang w:eastAsia="es-CO"/>
              </w:rPr>
              <w:t>0,7%</w:t>
            </w:r>
          </w:p>
        </w:tc>
      </w:tr>
      <w:tr w:rsidR="00185C8A" w:rsidRPr="00C116CC" w:rsidTr="003F620D">
        <w:trPr>
          <w:trHeight w:val="300"/>
        </w:trPr>
        <w:tc>
          <w:tcPr>
            <w:cnfStyle w:val="001000000000" w:firstRow="0" w:lastRow="0" w:firstColumn="1" w:lastColumn="0" w:oddVBand="0" w:evenVBand="0" w:oddHBand="0" w:evenHBand="0" w:firstRowFirstColumn="0" w:firstRowLastColumn="0" w:lastRowFirstColumn="0" w:lastRowLastColumn="0"/>
            <w:tcW w:w="4385" w:type="dxa"/>
            <w:shd w:val="clear" w:color="auto" w:fill="F2F2F2" w:themeFill="background1" w:themeFillShade="F2"/>
            <w:noWrap/>
            <w:hideMark/>
          </w:tcPr>
          <w:p w:rsidR="00185C8A" w:rsidRPr="00677107" w:rsidRDefault="2F4EF784" w:rsidP="00185C8A">
            <w:pPr>
              <w:rPr>
                <w:rFonts w:ascii="Arial" w:eastAsia="Times New Roman" w:hAnsi="Arial" w:cs="Arial"/>
                <w:b w:val="0"/>
                <w:bCs w:val="0"/>
                <w:color w:val="000000"/>
                <w:sz w:val="20"/>
                <w:szCs w:val="20"/>
                <w:lang w:eastAsia="es-CO"/>
              </w:rPr>
            </w:pPr>
            <w:r w:rsidRPr="00677107">
              <w:rPr>
                <w:rFonts w:ascii="Arial" w:eastAsia="Calibri,Times New Roman" w:hAnsi="Arial" w:cs="Arial"/>
                <w:b w:val="0"/>
                <w:color w:val="000000" w:themeColor="text1"/>
                <w:sz w:val="20"/>
                <w:szCs w:val="20"/>
                <w:lang w:eastAsia="es-CO"/>
              </w:rPr>
              <w:t>Total general</w:t>
            </w:r>
          </w:p>
        </w:tc>
        <w:tc>
          <w:tcPr>
            <w:tcW w:w="1847" w:type="dxa"/>
            <w:shd w:val="clear" w:color="auto" w:fill="F2F2F2" w:themeFill="background1" w:themeFillShade="F2"/>
            <w:noWrap/>
            <w:hideMark/>
          </w:tcPr>
          <w:p w:rsidR="00185C8A" w:rsidRPr="00055C6E" w:rsidRDefault="7922F565"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sz w:val="20"/>
                <w:szCs w:val="20"/>
                <w:lang w:eastAsia="es-CO"/>
              </w:rPr>
            </w:pPr>
            <w:r w:rsidRPr="00055C6E">
              <w:rPr>
                <w:rFonts w:ascii="Arial" w:eastAsia="Calibri,Times New Roman" w:hAnsi="Arial" w:cs="Arial"/>
                <w:bCs/>
                <w:color w:val="000000" w:themeColor="text1"/>
                <w:sz w:val="20"/>
                <w:szCs w:val="20"/>
                <w:lang w:eastAsia="es-CO"/>
              </w:rPr>
              <w:t>151</w:t>
            </w:r>
          </w:p>
        </w:tc>
        <w:tc>
          <w:tcPr>
            <w:tcW w:w="2268" w:type="dxa"/>
            <w:shd w:val="clear" w:color="auto" w:fill="F2F2F2" w:themeFill="background1" w:themeFillShade="F2"/>
            <w:noWrap/>
            <w:hideMark/>
          </w:tcPr>
          <w:p w:rsidR="00185C8A" w:rsidRPr="00055C6E" w:rsidRDefault="2F4EF784"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sz w:val="20"/>
                <w:szCs w:val="20"/>
                <w:lang w:eastAsia="es-CO"/>
              </w:rPr>
            </w:pPr>
            <w:r w:rsidRPr="00055C6E">
              <w:rPr>
                <w:rFonts w:ascii="Arial" w:eastAsia="Calibri,Times New Roman" w:hAnsi="Arial" w:cs="Arial"/>
                <w:bCs/>
                <w:color w:val="000000" w:themeColor="text1"/>
                <w:sz w:val="20"/>
                <w:szCs w:val="20"/>
                <w:lang w:eastAsia="es-CO"/>
              </w:rPr>
              <w:t>100,00%</w:t>
            </w:r>
          </w:p>
        </w:tc>
      </w:tr>
    </w:tbl>
    <w:p w:rsidR="00B91416" w:rsidRPr="00C116CC" w:rsidRDefault="00B91416" w:rsidP="006F2BD0">
      <w:pPr>
        <w:jc w:val="both"/>
        <w:rPr>
          <w:rFonts w:ascii="Arial" w:eastAsia="Times New Roman" w:hAnsi="Arial" w:cs="Arial"/>
          <w:sz w:val="31"/>
          <w:szCs w:val="31"/>
          <w:lang w:eastAsia="es-CO"/>
        </w:rPr>
      </w:pPr>
    </w:p>
    <w:p w:rsidR="00185C8A" w:rsidRPr="00C116CC" w:rsidRDefault="2F4EF784" w:rsidP="00185C8A">
      <w:pPr>
        <w:jc w:val="both"/>
        <w:rPr>
          <w:rFonts w:ascii="Arial" w:eastAsia="Times New Roman" w:hAnsi="Arial" w:cs="Arial"/>
          <w:color w:val="000000"/>
          <w:sz w:val="24"/>
          <w:szCs w:val="24"/>
          <w:lang w:eastAsia="es-CO"/>
        </w:rPr>
      </w:pPr>
      <w:r w:rsidRPr="00C116CC">
        <w:rPr>
          <w:rFonts w:ascii="Arial" w:eastAsia="Arial,Times New Roman" w:hAnsi="Arial" w:cs="Arial"/>
          <w:sz w:val="24"/>
          <w:szCs w:val="24"/>
          <w:lang w:eastAsia="es-CO"/>
        </w:rPr>
        <w:t>En el 93,5%</w:t>
      </w:r>
      <w:r w:rsidRPr="00C116CC">
        <w:rPr>
          <w:rFonts w:ascii="Arial" w:eastAsia="Arial,Times New Roman" w:hAnsi="Arial" w:cs="Arial"/>
          <w:color w:val="000000" w:themeColor="text1"/>
          <w:sz w:val="24"/>
          <w:szCs w:val="24"/>
          <w:lang w:eastAsia="es-CO"/>
        </w:rPr>
        <w:t xml:space="preserve"> de las empresas que otorgan como beneficios para </w:t>
      </w:r>
      <w:r w:rsidRPr="00C116CC">
        <w:rPr>
          <w:rFonts w:ascii="Arial" w:eastAsia="Arial" w:hAnsi="Arial" w:cs="Arial"/>
          <w:sz w:val="24"/>
          <w:szCs w:val="24"/>
        </w:rPr>
        <w:t>la capacitación o formación</w:t>
      </w:r>
      <w:r w:rsidRPr="00C116CC">
        <w:rPr>
          <w:rStyle w:val="Refdecomentario"/>
          <w:rFonts w:ascii="Arial" w:eastAsia="Arial" w:hAnsi="Arial" w:cs="Arial"/>
          <w:sz w:val="24"/>
          <w:szCs w:val="24"/>
        </w:rPr>
        <w:t xml:space="preserve"> d</w:t>
      </w:r>
      <w:r w:rsidRPr="00C116CC">
        <w:rPr>
          <w:rFonts w:ascii="Arial" w:eastAsia="Arial" w:hAnsi="Arial" w:cs="Arial"/>
          <w:sz w:val="24"/>
          <w:szCs w:val="24"/>
        </w:rPr>
        <w:t xml:space="preserve">e sus empleados, se destacan principalmente </w:t>
      </w:r>
      <w:r w:rsidRPr="00C116CC">
        <w:rPr>
          <w:rFonts w:ascii="Arial" w:eastAsia="Arial,Times New Roman" w:hAnsi="Arial" w:cs="Arial"/>
          <w:color w:val="000000" w:themeColor="text1"/>
          <w:sz w:val="24"/>
          <w:szCs w:val="24"/>
          <w:lang w:eastAsia="es-CO"/>
        </w:rPr>
        <w:t xml:space="preserve">flexibilidad horaria con 44,4%, auxilio económico para los estudios 19,9%, ascensos por estudios 17,9%, por otra parte  mejoramiento salarial  con 10,6%, plan de incentivos 0,7%, y el 6,6% considera que no existen beneficios para </w:t>
      </w:r>
      <w:r w:rsidRPr="00C116CC">
        <w:rPr>
          <w:rFonts w:ascii="Arial" w:eastAsia="Arial" w:hAnsi="Arial" w:cs="Arial"/>
          <w:sz w:val="24"/>
          <w:szCs w:val="24"/>
        </w:rPr>
        <w:t>formación</w:t>
      </w:r>
      <w:r w:rsidRPr="00C116CC">
        <w:rPr>
          <w:rFonts w:ascii="Arial" w:eastAsia="Arial,Times New Roman" w:hAnsi="Arial" w:cs="Arial"/>
          <w:color w:val="000000" w:themeColor="text1"/>
          <w:sz w:val="24"/>
          <w:szCs w:val="24"/>
          <w:lang w:eastAsia="es-CO"/>
        </w:rPr>
        <w:t xml:space="preserve"> de los empleados.</w:t>
      </w:r>
    </w:p>
    <w:p w:rsidR="008C4ABC" w:rsidRPr="00C116CC" w:rsidRDefault="2F4EF784" w:rsidP="008C4ABC">
      <w:pPr>
        <w:spacing w:line="276" w:lineRule="auto"/>
        <w:jc w:val="both"/>
        <w:rPr>
          <w:rFonts w:ascii="Arial" w:hAnsi="Arial" w:cs="Arial"/>
          <w:sz w:val="24"/>
          <w:szCs w:val="24"/>
        </w:rPr>
      </w:pPr>
      <w:r w:rsidRPr="00C116CC">
        <w:rPr>
          <w:rFonts w:ascii="Arial" w:eastAsia="Arial" w:hAnsi="Arial" w:cs="Arial"/>
          <w:sz w:val="24"/>
          <w:szCs w:val="24"/>
        </w:rPr>
        <w:t>Por lo cual se considera que las empresas en su mayoría ofrecen benéficos en formación de su personal, en lo cual se resalta en primer lugar la flexibilidad horaria, seguido de auxilio económico, denotando el interés de las mismas por mejorar el nivel de sus empleados que puedan contribuir y mejorar aspectos en la organización.</w:t>
      </w:r>
    </w:p>
    <w:p w:rsidR="00B91416" w:rsidRDefault="008C4ABC" w:rsidP="008C4ABC">
      <w:pPr>
        <w:spacing w:line="276" w:lineRule="auto"/>
        <w:jc w:val="both"/>
        <w:rPr>
          <w:rFonts w:ascii="Arial" w:eastAsia="Arial" w:hAnsi="Arial" w:cs="Arial"/>
          <w:color w:val="0D0D0D"/>
          <w:sz w:val="24"/>
          <w:szCs w:val="24"/>
          <w:shd w:val="clear" w:color="auto" w:fill="FFFFFF"/>
        </w:rPr>
      </w:pPr>
      <w:r w:rsidRPr="00C116CC">
        <w:rPr>
          <w:rFonts w:ascii="Arial" w:eastAsia="Arial" w:hAnsi="Arial" w:cs="Arial"/>
          <w:sz w:val="24"/>
          <w:szCs w:val="24"/>
        </w:rPr>
        <w:t xml:space="preserve">Se recomienda establecer convenios y estrategias de promoción con las empresas, y a su vez enfatizar en las entidades </w:t>
      </w:r>
      <w:r w:rsidRPr="00C116CC">
        <w:rPr>
          <w:rFonts w:ascii="Arial" w:eastAsia="Arial" w:hAnsi="Arial" w:cs="Arial"/>
          <w:color w:val="0D0D0D"/>
          <w:sz w:val="24"/>
          <w:szCs w:val="24"/>
          <w:shd w:val="clear" w:color="auto" w:fill="FFFFFF"/>
        </w:rPr>
        <w:t>(ICETEX, entre otras) que facilitan el acceso a créditos educativos.</w:t>
      </w:r>
    </w:p>
    <w:p w:rsidR="00677107" w:rsidRPr="00C116CC" w:rsidRDefault="00677107" w:rsidP="008C4ABC">
      <w:pPr>
        <w:spacing w:line="276" w:lineRule="auto"/>
        <w:jc w:val="both"/>
        <w:rPr>
          <w:rFonts w:ascii="Arial" w:hAnsi="Arial" w:cs="Arial"/>
          <w:sz w:val="24"/>
          <w:szCs w:val="24"/>
        </w:rPr>
      </w:pPr>
      <w:r w:rsidRPr="00B6776D">
        <w:rPr>
          <w:rFonts w:ascii="Arial" w:hAnsi="Arial" w:cs="Arial"/>
          <w:noProof/>
          <w:sz w:val="18"/>
          <w:szCs w:val="18"/>
          <w:lang w:eastAsia="es-CO"/>
        </w:rPr>
        <w:drawing>
          <wp:inline distT="0" distB="0" distL="0" distR="0">
            <wp:extent cx="5250180" cy="2194560"/>
            <wp:effectExtent l="0" t="0" r="7620" b="15240"/>
            <wp:docPr id="24" name="Gráfico 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p="http://schemas.openxmlformats.org/presentationml/2006/main" xmlns:w="http://schemas.openxmlformats.org/wordprocessingml/2006/main" xmlns:w10="urn:schemas-microsoft-com:office:word" xmlns:v="urn:schemas-microsoft-com:vml" xmlns:o="urn:schemas-microsoft-com:office:office" xmlns:ve="http://schemas.openxmlformats.org/markup-compatibility/2006" id="{00000000-0008-0000-0800-00000F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57FBD" w:rsidRDefault="00457FBD" w:rsidP="00353EF4">
      <w:pPr>
        <w:tabs>
          <w:tab w:val="left" w:pos="2748"/>
        </w:tabs>
        <w:jc w:val="both"/>
        <w:rPr>
          <w:rFonts w:ascii="Arial" w:eastAsia="Arial" w:hAnsi="Arial" w:cs="Arial"/>
          <w:b/>
          <w:sz w:val="24"/>
          <w:szCs w:val="24"/>
        </w:rPr>
      </w:pPr>
    </w:p>
    <w:p w:rsidR="00EC4B12" w:rsidRDefault="00EC4B12" w:rsidP="00353EF4">
      <w:pPr>
        <w:tabs>
          <w:tab w:val="left" w:pos="2748"/>
        </w:tabs>
        <w:jc w:val="both"/>
        <w:rPr>
          <w:rFonts w:ascii="Arial" w:eastAsia="Arial" w:hAnsi="Arial" w:cs="Arial"/>
          <w:b/>
          <w:sz w:val="24"/>
          <w:szCs w:val="24"/>
        </w:rPr>
      </w:pPr>
    </w:p>
    <w:p w:rsidR="00EC4B12" w:rsidRPr="00353EF4" w:rsidRDefault="00EC4B12" w:rsidP="00353EF4">
      <w:pPr>
        <w:tabs>
          <w:tab w:val="left" w:pos="2748"/>
        </w:tabs>
        <w:jc w:val="both"/>
        <w:rPr>
          <w:rFonts w:ascii="Arial" w:eastAsia="Arial" w:hAnsi="Arial" w:cs="Arial"/>
          <w:b/>
          <w:bCs/>
          <w:sz w:val="24"/>
          <w:szCs w:val="24"/>
        </w:rPr>
      </w:pPr>
    </w:p>
    <w:tbl>
      <w:tblPr>
        <w:tblStyle w:val="Tabladecuadrcula5oscura-nfasis31"/>
        <w:tblW w:w="8642" w:type="dxa"/>
        <w:shd w:val="clear" w:color="auto" w:fill="F2F2F2" w:themeFill="background1" w:themeFillShade="F2"/>
        <w:tblLayout w:type="fixed"/>
        <w:tblLook w:val="0000" w:firstRow="0" w:lastRow="0" w:firstColumn="0" w:lastColumn="0" w:noHBand="0" w:noVBand="0"/>
      </w:tblPr>
      <w:tblGrid>
        <w:gridCol w:w="1129"/>
        <w:gridCol w:w="1134"/>
        <w:gridCol w:w="3828"/>
        <w:gridCol w:w="2551"/>
      </w:tblGrid>
      <w:tr w:rsidR="008E78FE" w:rsidRPr="00C116CC" w:rsidTr="008E78F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642" w:type="dxa"/>
            <w:gridSpan w:val="4"/>
            <w:shd w:val="clear" w:color="auto" w:fill="DEEAF6" w:themeFill="accent1" w:themeFillTint="33"/>
          </w:tcPr>
          <w:p w:rsidR="008E78FE" w:rsidRPr="00C116CC" w:rsidRDefault="008E78FE" w:rsidP="008E78FE">
            <w:pPr>
              <w:autoSpaceDE w:val="0"/>
              <w:autoSpaceDN w:val="0"/>
              <w:adjustRightInd w:val="0"/>
              <w:ind w:right="60"/>
              <w:jc w:val="both"/>
              <w:rPr>
                <w:rFonts w:ascii="Arial" w:hAnsi="Arial" w:cs="Arial"/>
                <w:color w:val="000000"/>
                <w:sz w:val="24"/>
                <w:szCs w:val="24"/>
              </w:rPr>
            </w:pPr>
            <w:r w:rsidRPr="00C116CC">
              <w:rPr>
                <w:rFonts w:ascii="Arial" w:eastAsia="Arial" w:hAnsi="Arial" w:cs="Arial"/>
                <w:b/>
                <w:bCs/>
                <w:sz w:val="20"/>
                <w:szCs w:val="20"/>
              </w:rPr>
              <w:lastRenderedPageBreak/>
              <w:br w:type="page"/>
            </w:r>
            <w:r w:rsidRPr="00C116CC">
              <w:rPr>
                <w:rFonts w:ascii="Arial" w:eastAsia="Arial" w:hAnsi="Arial" w:cs="Arial"/>
                <w:b/>
                <w:bCs/>
                <w:sz w:val="24"/>
                <w:szCs w:val="24"/>
              </w:rPr>
              <w:t>¿Actualmente su empresa cuenta con normas o sistemas de gestión implementados, en proceso o certificados?</w:t>
            </w:r>
          </w:p>
        </w:tc>
      </w:tr>
      <w:tr w:rsidR="008E78FE" w:rsidRPr="00C116CC" w:rsidTr="008E78FE">
        <w:tc>
          <w:tcPr>
            <w:cnfStyle w:val="000010000000" w:firstRow="0" w:lastRow="0" w:firstColumn="0" w:lastColumn="0" w:oddVBand="1" w:evenVBand="0" w:oddHBand="0" w:evenHBand="0" w:firstRowFirstColumn="0" w:firstRowLastColumn="0" w:lastRowFirstColumn="0" w:lastRowLastColumn="0"/>
            <w:tcW w:w="2263" w:type="dxa"/>
            <w:gridSpan w:val="2"/>
            <w:shd w:val="clear" w:color="auto" w:fill="F2F2F2" w:themeFill="background1" w:themeFillShade="F2"/>
          </w:tcPr>
          <w:p w:rsidR="008E78FE" w:rsidRPr="00C116CC" w:rsidRDefault="008E78FE" w:rsidP="008E78FE">
            <w:pPr>
              <w:autoSpaceDE w:val="0"/>
              <w:autoSpaceDN w:val="0"/>
              <w:adjustRightInd w:val="0"/>
              <w:spacing w:line="320" w:lineRule="atLeast"/>
              <w:ind w:left="60" w:right="60"/>
              <w:rPr>
                <w:rFonts w:ascii="Arial" w:hAnsi="Arial" w:cs="Arial"/>
                <w:color w:val="000000"/>
                <w:sz w:val="18"/>
                <w:szCs w:val="18"/>
              </w:rPr>
            </w:pPr>
          </w:p>
        </w:tc>
        <w:tc>
          <w:tcPr>
            <w:tcW w:w="3828" w:type="dxa"/>
            <w:shd w:val="clear" w:color="auto" w:fill="F2F2F2" w:themeFill="background1" w:themeFillShade="F2"/>
          </w:tcPr>
          <w:p w:rsidR="008E78FE" w:rsidRPr="00C116CC" w:rsidRDefault="008E78FE" w:rsidP="008E78FE">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F2F2F2" w:themeFill="background1" w:themeFillShade="F2"/>
          </w:tcPr>
          <w:p w:rsidR="008E78FE" w:rsidRPr="00C116CC" w:rsidRDefault="008E78FE" w:rsidP="008E78FE">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r>
      <w:tr w:rsidR="008E78FE" w:rsidRPr="00C116CC" w:rsidTr="008E78F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val="restart"/>
            <w:shd w:val="clear" w:color="auto" w:fill="F2F2F2" w:themeFill="background1" w:themeFillShade="F2"/>
          </w:tcPr>
          <w:p w:rsidR="008E78FE" w:rsidRPr="00C116CC" w:rsidRDefault="008E78FE" w:rsidP="008E78FE">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Válidos</w:t>
            </w:r>
          </w:p>
        </w:tc>
        <w:tc>
          <w:tcPr>
            <w:tcW w:w="1134" w:type="dxa"/>
            <w:shd w:val="clear" w:color="auto" w:fill="F2F2F2" w:themeFill="background1" w:themeFillShade="F2"/>
          </w:tcPr>
          <w:p w:rsidR="008E78FE" w:rsidRPr="00C116CC" w:rsidRDefault="008E78FE" w:rsidP="008E78FE">
            <w:pPr>
              <w:tabs>
                <w:tab w:val="left" w:pos="840"/>
              </w:tabs>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sz w:val="18"/>
                <w:szCs w:val="18"/>
              </w:rPr>
              <w:t>Si</w:t>
            </w:r>
            <w:r w:rsidRPr="00C116CC">
              <w:rPr>
                <w:rFonts w:ascii="Arial" w:hAnsi="Arial" w:cs="Arial"/>
                <w:color w:val="000000"/>
                <w:sz w:val="18"/>
                <w:szCs w:val="18"/>
              </w:rPr>
              <w:tab/>
            </w:r>
          </w:p>
        </w:tc>
        <w:tc>
          <w:tcPr>
            <w:cnfStyle w:val="000010000000" w:firstRow="0" w:lastRow="0" w:firstColumn="0" w:lastColumn="0" w:oddVBand="1" w:evenVBand="0" w:oddHBand="0" w:evenHBand="0" w:firstRowFirstColumn="0" w:firstRowLastColumn="0" w:lastRowFirstColumn="0" w:lastRowLastColumn="0"/>
            <w:tcW w:w="3828" w:type="dxa"/>
            <w:shd w:val="clear" w:color="auto" w:fill="F2F2F2" w:themeFill="background1" w:themeFillShade="F2"/>
          </w:tcPr>
          <w:p w:rsidR="008E78FE" w:rsidRPr="00C116CC" w:rsidRDefault="008E78FE" w:rsidP="008E78FE">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61</w:t>
            </w:r>
          </w:p>
        </w:tc>
        <w:tc>
          <w:tcPr>
            <w:tcW w:w="2551" w:type="dxa"/>
            <w:shd w:val="clear" w:color="auto" w:fill="F2F2F2" w:themeFill="background1" w:themeFillShade="F2"/>
          </w:tcPr>
          <w:p w:rsidR="008E78FE" w:rsidRPr="00C116CC" w:rsidRDefault="008E78FE" w:rsidP="008E78FE">
            <w:pPr>
              <w:tabs>
                <w:tab w:val="left" w:pos="560"/>
                <w:tab w:val="center" w:pos="1522"/>
                <w:tab w:val="right" w:pos="2984"/>
              </w:tabs>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sz w:val="18"/>
                <w:szCs w:val="18"/>
              </w:rPr>
              <w:t>65,6</w:t>
            </w:r>
          </w:p>
        </w:tc>
      </w:tr>
      <w:tr w:rsidR="008E78FE" w:rsidRPr="00C116CC" w:rsidTr="008E78FE">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8E78FE" w:rsidRPr="00C116CC" w:rsidRDefault="008E78FE" w:rsidP="008E78FE">
            <w:pPr>
              <w:autoSpaceDE w:val="0"/>
              <w:autoSpaceDN w:val="0"/>
              <w:adjustRightInd w:val="0"/>
              <w:rPr>
                <w:rFonts w:ascii="Arial" w:hAnsi="Arial" w:cs="Arial"/>
                <w:color w:val="000000"/>
                <w:sz w:val="18"/>
                <w:szCs w:val="18"/>
              </w:rPr>
            </w:pPr>
          </w:p>
        </w:tc>
        <w:tc>
          <w:tcPr>
            <w:tcW w:w="1134" w:type="dxa"/>
            <w:shd w:val="clear" w:color="auto" w:fill="F2F2F2" w:themeFill="background1" w:themeFillShade="F2"/>
          </w:tcPr>
          <w:p w:rsidR="008E78FE" w:rsidRPr="00C116CC" w:rsidRDefault="008E78FE" w:rsidP="008E78FE">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w:t>
            </w:r>
          </w:p>
        </w:tc>
        <w:tc>
          <w:tcPr>
            <w:cnfStyle w:val="000010000000" w:firstRow="0" w:lastRow="0" w:firstColumn="0" w:lastColumn="0" w:oddVBand="1" w:evenVBand="0" w:oddHBand="0" w:evenHBand="0" w:firstRowFirstColumn="0" w:firstRowLastColumn="0" w:lastRowFirstColumn="0" w:lastRowLastColumn="0"/>
            <w:tcW w:w="3828" w:type="dxa"/>
            <w:shd w:val="clear" w:color="auto" w:fill="F2F2F2" w:themeFill="background1" w:themeFillShade="F2"/>
          </w:tcPr>
          <w:p w:rsidR="008E78FE" w:rsidRPr="00C116CC" w:rsidRDefault="008E78FE" w:rsidP="008E78FE">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32</w:t>
            </w:r>
          </w:p>
        </w:tc>
        <w:tc>
          <w:tcPr>
            <w:tcW w:w="2551" w:type="dxa"/>
            <w:shd w:val="clear" w:color="auto" w:fill="F2F2F2" w:themeFill="background1" w:themeFillShade="F2"/>
          </w:tcPr>
          <w:p w:rsidR="008E78FE" w:rsidRPr="00C116CC" w:rsidRDefault="008E78FE" w:rsidP="008E78FE">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34,4</w:t>
            </w:r>
          </w:p>
        </w:tc>
      </w:tr>
      <w:tr w:rsidR="008E78FE" w:rsidRPr="00C116CC" w:rsidTr="008E78F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8E78FE" w:rsidRPr="00C116CC" w:rsidRDefault="008E78FE" w:rsidP="008E78FE">
            <w:pPr>
              <w:autoSpaceDE w:val="0"/>
              <w:autoSpaceDN w:val="0"/>
              <w:adjustRightInd w:val="0"/>
              <w:rPr>
                <w:rFonts w:ascii="Arial" w:hAnsi="Arial" w:cs="Arial"/>
                <w:color w:val="000000"/>
                <w:sz w:val="18"/>
                <w:szCs w:val="18"/>
              </w:rPr>
            </w:pPr>
          </w:p>
        </w:tc>
        <w:tc>
          <w:tcPr>
            <w:tcW w:w="1134" w:type="dxa"/>
            <w:shd w:val="clear" w:color="auto" w:fill="F2F2F2" w:themeFill="background1" w:themeFillShade="F2"/>
          </w:tcPr>
          <w:p w:rsidR="008E78FE" w:rsidRPr="00C116CC" w:rsidRDefault="008E78FE" w:rsidP="008E78FE">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3828" w:type="dxa"/>
            <w:shd w:val="clear" w:color="auto" w:fill="F2F2F2" w:themeFill="background1" w:themeFillShade="F2"/>
          </w:tcPr>
          <w:p w:rsidR="008E78FE" w:rsidRPr="00C116CC" w:rsidRDefault="008E78FE" w:rsidP="008E78FE">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93</w:t>
            </w:r>
          </w:p>
        </w:tc>
        <w:tc>
          <w:tcPr>
            <w:tcW w:w="2551" w:type="dxa"/>
            <w:shd w:val="clear" w:color="auto" w:fill="F2F2F2" w:themeFill="background1" w:themeFillShade="F2"/>
          </w:tcPr>
          <w:p w:rsidR="008E78FE" w:rsidRPr="00C116CC" w:rsidRDefault="008E78FE" w:rsidP="008E78FE">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100,0</w:t>
            </w:r>
          </w:p>
        </w:tc>
      </w:tr>
    </w:tbl>
    <w:p w:rsidR="008E78FE" w:rsidRPr="00C116CC" w:rsidRDefault="008E78FE" w:rsidP="008E78FE">
      <w:pPr>
        <w:jc w:val="both"/>
        <w:rPr>
          <w:rFonts w:ascii="Arial" w:eastAsia="Arial" w:hAnsi="Arial" w:cs="Arial"/>
          <w:b/>
          <w:bCs/>
          <w:sz w:val="20"/>
          <w:szCs w:val="20"/>
        </w:rPr>
      </w:pPr>
    </w:p>
    <w:p w:rsidR="008E78FE" w:rsidRDefault="008E78FE" w:rsidP="008E78FE">
      <w:pPr>
        <w:jc w:val="both"/>
        <w:rPr>
          <w:rFonts w:ascii="Arial" w:eastAsia="Arial" w:hAnsi="Arial" w:cs="Arial"/>
          <w:sz w:val="24"/>
          <w:szCs w:val="24"/>
        </w:rPr>
      </w:pPr>
      <w:r w:rsidRPr="00C116CC">
        <w:rPr>
          <w:rFonts w:ascii="Arial" w:eastAsia="Arial" w:hAnsi="Arial" w:cs="Arial"/>
          <w:sz w:val="24"/>
          <w:szCs w:val="24"/>
        </w:rPr>
        <w:t xml:space="preserve">El 65,6% de las empresas cuentan con normas implementadas, en proceso o certificados, evidenciando un gran porcentaje de organizaciones en la región  interesadas en los sistemas de gestión. </w:t>
      </w:r>
    </w:p>
    <w:p w:rsidR="008E78FE" w:rsidRDefault="008E78FE" w:rsidP="00FE45B8">
      <w:pPr>
        <w:pStyle w:val="Prrafodelista"/>
        <w:rPr>
          <w:rFonts w:ascii="Arial" w:hAnsi="Arial" w:cs="Arial"/>
          <w:sz w:val="20"/>
          <w:szCs w:val="20"/>
        </w:rPr>
      </w:pPr>
      <w:r w:rsidRPr="0001463D">
        <w:rPr>
          <w:rFonts w:ascii="Arial" w:hAnsi="Arial" w:cs="Arial"/>
          <w:noProof/>
          <w:sz w:val="24"/>
          <w:szCs w:val="24"/>
          <w:lang w:eastAsia="es-CO"/>
        </w:rPr>
        <w:drawing>
          <wp:inline distT="0" distB="0" distL="0" distR="0">
            <wp:extent cx="4580092" cy="3180109"/>
            <wp:effectExtent l="0" t="0" r="11430" b="1270"/>
            <wp:docPr id="19" name="Gráfico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412EA" w:rsidRDefault="00D412EA" w:rsidP="00FE45B8">
      <w:pPr>
        <w:pStyle w:val="Prrafodelista"/>
        <w:rPr>
          <w:rFonts w:ascii="Arial" w:hAnsi="Arial" w:cs="Arial"/>
          <w:sz w:val="20"/>
          <w:szCs w:val="20"/>
        </w:rPr>
      </w:pPr>
    </w:p>
    <w:p w:rsidR="00E11CB9" w:rsidRPr="008E78FE" w:rsidRDefault="00E11CB9" w:rsidP="00FE45B8">
      <w:pPr>
        <w:pStyle w:val="Prrafodelista"/>
        <w:rPr>
          <w:rFonts w:ascii="Arial" w:hAnsi="Arial" w:cs="Arial"/>
          <w:sz w:val="20"/>
          <w:szCs w:val="20"/>
        </w:rPr>
        <w:sectPr w:rsidR="00E11CB9" w:rsidRPr="008E78FE" w:rsidSect="008E78FE">
          <w:pgSz w:w="12240" w:h="15840"/>
          <w:pgMar w:top="1418" w:right="1701" w:bottom="1418" w:left="1701" w:header="709" w:footer="709" w:gutter="0"/>
          <w:cols w:space="708"/>
          <w:docGrid w:linePitch="360"/>
        </w:sectPr>
      </w:pPr>
    </w:p>
    <w:p w:rsidR="006F2BD0" w:rsidRPr="00C116CC" w:rsidRDefault="2F4EF784" w:rsidP="008E78FE">
      <w:pPr>
        <w:jc w:val="both"/>
        <w:rPr>
          <w:rFonts w:ascii="Arial" w:eastAsia="Arial" w:hAnsi="Arial" w:cs="Arial"/>
          <w:b/>
          <w:bCs/>
          <w:sz w:val="24"/>
          <w:szCs w:val="24"/>
        </w:rPr>
      </w:pPr>
      <w:r w:rsidRPr="00C116CC">
        <w:rPr>
          <w:rFonts w:ascii="Arial" w:eastAsia="Arial" w:hAnsi="Arial" w:cs="Arial"/>
          <w:b/>
          <w:bCs/>
          <w:sz w:val="24"/>
          <w:szCs w:val="24"/>
        </w:rPr>
        <w:lastRenderedPageBreak/>
        <w:t>¿Cuál(es) de las siguientes normas o sistemas de gestión tiene en proceso de implementación, implementado o certificado su empresa?</w:t>
      </w:r>
    </w:p>
    <w:p w:rsidR="000D4226" w:rsidRPr="00C116CC" w:rsidRDefault="000D4226" w:rsidP="00FC048F">
      <w:pPr>
        <w:autoSpaceDE w:val="0"/>
        <w:autoSpaceDN w:val="0"/>
        <w:adjustRightInd w:val="0"/>
        <w:spacing w:after="0" w:line="240" w:lineRule="auto"/>
        <w:rPr>
          <w:rFonts w:ascii="Arial" w:hAnsi="Arial" w:cs="Arial"/>
          <w:sz w:val="16"/>
          <w:szCs w:val="16"/>
          <w:vertAlign w:val="subscript"/>
        </w:rPr>
      </w:pPr>
    </w:p>
    <w:tbl>
      <w:tblPr>
        <w:tblStyle w:val="Tabladelista5oscura-nfasis31"/>
        <w:tblW w:w="9209" w:type="dxa"/>
        <w:tblInd w:w="-25" w:type="dxa"/>
        <w:shd w:val="clear" w:color="auto" w:fill="F2F2F2" w:themeFill="background1" w:themeFillShade="F2"/>
        <w:tblLayout w:type="fixed"/>
        <w:tblLook w:val="0000" w:firstRow="0" w:lastRow="0" w:firstColumn="0" w:lastColumn="0" w:noHBand="0" w:noVBand="0"/>
      </w:tblPr>
      <w:tblGrid>
        <w:gridCol w:w="1129"/>
        <w:gridCol w:w="2694"/>
        <w:gridCol w:w="1559"/>
        <w:gridCol w:w="1843"/>
        <w:gridCol w:w="1984"/>
      </w:tblGrid>
      <w:tr w:rsidR="009916EC"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09" w:type="dxa"/>
            <w:gridSpan w:val="5"/>
            <w:shd w:val="clear" w:color="auto" w:fill="DEEAF6" w:themeFill="accent1" w:themeFillTint="33"/>
          </w:tcPr>
          <w:p w:rsidR="009916EC"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b/>
                <w:bCs/>
                <w:color w:val="000000" w:themeColor="text1"/>
                <w:sz w:val="24"/>
                <w:szCs w:val="24"/>
              </w:rPr>
              <w:t>ISO 9001 Sistema de Gestión de la Calidad</w:t>
            </w:r>
            <w:r w:rsidRPr="00C116CC">
              <w:rPr>
                <w:rFonts w:ascii="Arial" w:eastAsia="Arial" w:hAnsi="Arial" w:cs="Arial"/>
                <w:color w:val="000000" w:themeColor="text1"/>
                <w:sz w:val="18"/>
                <w:szCs w:val="18"/>
              </w:rPr>
              <w:t xml:space="preserve"> </w:t>
            </w:r>
          </w:p>
        </w:tc>
      </w:tr>
      <w:tr w:rsidR="009916EC" w:rsidRPr="00C116CC" w:rsidTr="7922F565">
        <w:tc>
          <w:tcPr>
            <w:cnfStyle w:val="000010000000" w:firstRow="0" w:lastRow="0" w:firstColumn="0" w:lastColumn="0" w:oddVBand="1" w:evenVBand="0" w:oddHBand="0" w:evenHBand="0" w:firstRowFirstColumn="0" w:firstRowLastColumn="0" w:lastRowFirstColumn="0" w:lastRowLastColumn="0"/>
            <w:tcW w:w="3823" w:type="dxa"/>
            <w:gridSpan w:val="2"/>
            <w:shd w:val="clear" w:color="auto" w:fill="F2F2F2" w:themeFill="background1" w:themeFillShade="F2"/>
          </w:tcPr>
          <w:p w:rsidR="009916EC" w:rsidRPr="00C116CC" w:rsidRDefault="009916EC" w:rsidP="00EF4D39">
            <w:pPr>
              <w:autoSpaceDE w:val="0"/>
              <w:autoSpaceDN w:val="0"/>
              <w:adjustRightInd w:val="0"/>
              <w:spacing w:line="320" w:lineRule="atLeast"/>
              <w:ind w:left="60" w:right="6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9916EC"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9916EC"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c>
          <w:tcPr>
            <w:cnfStyle w:val="000001000000" w:firstRow="0" w:lastRow="0" w:firstColumn="0" w:lastColumn="0" w:oddVBand="0" w:evenVBand="1" w:oddHBand="0" w:evenHBand="0" w:firstRowFirstColumn="0" w:firstRowLastColumn="0" w:lastRowFirstColumn="0" w:lastRowLastColumn="0"/>
            <w:tcW w:w="1984" w:type="dxa"/>
            <w:shd w:val="clear" w:color="auto" w:fill="F2F2F2" w:themeFill="background1" w:themeFillShade="F2"/>
          </w:tcPr>
          <w:p w:rsidR="009916EC"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 válido</w:t>
            </w:r>
          </w:p>
        </w:tc>
      </w:tr>
      <w:tr w:rsidR="009916EC"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val="restart"/>
            <w:shd w:val="clear" w:color="auto" w:fill="F2F2F2" w:themeFill="background1" w:themeFillShade="F2"/>
          </w:tcPr>
          <w:p w:rsidR="009916EC"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Válidos</w:t>
            </w:r>
          </w:p>
        </w:tc>
        <w:tc>
          <w:tcPr>
            <w:cnfStyle w:val="000001000000" w:firstRow="0" w:lastRow="0" w:firstColumn="0" w:lastColumn="0" w:oddVBand="0" w:evenVBand="1" w:oddHBand="0" w:evenHBand="0" w:firstRowFirstColumn="0" w:firstRowLastColumn="0" w:lastRowFirstColumn="0" w:lastRowLastColumn="0"/>
            <w:tcW w:w="2694" w:type="dxa"/>
            <w:shd w:val="clear" w:color="auto" w:fill="BDD6EE" w:themeFill="accent1" w:themeFillTint="66"/>
          </w:tcPr>
          <w:p w:rsidR="009916EC"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Certificado</w:t>
            </w:r>
          </w:p>
        </w:tc>
        <w:tc>
          <w:tcPr>
            <w:cnfStyle w:val="000010000000" w:firstRow="0" w:lastRow="0" w:firstColumn="0" w:lastColumn="0" w:oddVBand="1" w:evenVBand="0" w:oddHBand="0" w:evenHBand="0" w:firstRowFirstColumn="0" w:firstRowLastColumn="0" w:lastRowFirstColumn="0" w:lastRowLastColumn="0"/>
            <w:tcW w:w="1559" w:type="dxa"/>
            <w:shd w:val="clear" w:color="auto" w:fill="F2F2F2" w:themeFill="background1" w:themeFillShade="F2"/>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39</w:t>
            </w:r>
          </w:p>
        </w:tc>
        <w:tc>
          <w:tcPr>
            <w:cnfStyle w:val="000001000000" w:firstRow="0" w:lastRow="0" w:firstColumn="0" w:lastColumn="0" w:oddVBand="0" w:evenVBand="1" w:oddHBand="0" w:evenHBand="0" w:firstRowFirstColumn="0" w:firstRowLastColumn="0" w:lastRowFirstColumn="0" w:lastRowLastColumn="0"/>
            <w:tcW w:w="1843" w:type="dxa"/>
            <w:shd w:val="clear" w:color="auto" w:fill="F2F2F2" w:themeFill="background1" w:themeFillShade="F2"/>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41,9</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BDD6EE" w:themeFill="accent1" w:themeFillTint="66"/>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63,9</w:t>
            </w:r>
          </w:p>
        </w:tc>
      </w:tr>
      <w:tr w:rsidR="009916EC"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9916EC" w:rsidRPr="00C116CC" w:rsidRDefault="009916EC"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694" w:type="dxa"/>
            <w:shd w:val="clear" w:color="auto" w:fill="BDD6EE" w:themeFill="accent1" w:themeFillTint="66"/>
          </w:tcPr>
          <w:p w:rsidR="009916EC"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En</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proceso</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de</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implementación</w:t>
            </w:r>
          </w:p>
        </w:tc>
        <w:tc>
          <w:tcPr>
            <w:cnfStyle w:val="000010000000" w:firstRow="0" w:lastRow="0" w:firstColumn="0" w:lastColumn="0" w:oddVBand="1" w:evenVBand="0" w:oddHBand="0" w:evenHBand="0" w:firstRowFirstColumn="0" w:firstRowLastColumn="0" w:lastRowFirstColumn="0" w:lastRowLastColumn="0"/>
            <w:tcW w:w="1559" w:type="dxa"/>
            <w:shd w:val="clear" w:color="auto" w:fill="F2F2F2" w:themeFill="background1" w:themeFillShade="F2"/>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8</w:t>
            </w:r>
          </w:p>
        </w:tc>
        <w:tc>
          <w:tcPr>
            <w:cnfStyle w:val="000001000000" w:firstRow="0" w:lastRow="0" w:firstColumn="0" w:lastColumn="0" w:oddVBand="0" w:evenVBand="1" w:oddHBand="0" w:evenHBand="0" w:firstRowFirstColumn="0" w:firstRowLastColumn="0" w:lastRowFirstColumn="0" w:lastRowLastColumn="0"/>
            <w:tcW w:w="1843" w:type="dxa"/>
            <w:shd w:val="clear" w:color="auto" w:fill="F2F2F2" w:themeFill="background1" w:themeFillShade="F2"/>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8,6</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BDD6EE" w:themeFill="accent1" w:themeFillTint="66"/>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13,1</w:t>
            </w:r>
          </w:p>
        </w:tc>
      </w:tr>
      <w:tr w:rsidR="009916EC"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9916EC" w:rsidRPr="00C116CC" w:rsidRDefault="009916EC"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694" w:type="dxa"/>
            <w:shd w:val="clear" w:color="auto" w:fill="BDD6EE" w:themeFill="accent1" w:themeFillTint="66"/>
          </w:tcPr>
          <w:p w:rsidR="009916EC"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No Aplica</w:t>
            </w:r>
          </w:p>
        </w:tc>
        <w:tc>
          <w:tcPr>
            <w:cnfStyle w:val="000010000000" w:firstRow="0" w:lastRow="0" w:firstColumn="0" w:lastColumn="0" w:oddVBand="1" w:evenVBand="0" w:oddHBand="0" w:evenHBand="0" w:firstRowFirstColumn="0" w:firstRowLastColumn="0" w:lastRowFirstColumn="0" w:lastRowLastColumn="0"/>
            <w:tcW w:w="1559" w:type="dxa"/>
            <w:shd w:val="clear" w:color="auto" w:fill="F2F2F2" w:themeFill="background1" w:themeFillShade="F2"/>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8</w:t>
            </w:r>
          </w:p>
        </w:tc>
        <w:tc>
          <w:tcPr>
            <w:cnfStyle w:val="000001000000" w:firstRow="0" w:lastRow="0" w:firstColumn="0" w:lastColumn="0" w:oddVBand="0" w:evenVBand="1" w:oddHBand="0" w:evenHBand="0" w:firstRowFirstColumn="0" w:firstRowLastColumn="0" w:lastRowFirstColumn="0" w:lastRowLastColumn="0"/>
            <w:tcW w:w="1843" w:type="dxa"/>
            <w:shd w:val="clear" w:color="auto" w:fill="F2F2F2" w:themeFill="background1" w:themeFillShade="F2"/>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8,6</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BDD6EE" w:themeFill="accent1" w:themeFillTint="66"/>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13,1</w:t>
            </w:r>
          </w:p>
        </w:tc>
      </w:tr>
      <w:tr w:rsidR="009916EC"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9916EC" w:rsidRPr="00C116CC" w:rsidRDefault="009916EC"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694" w:type="dxa"/>
            <w:shd w:val="clear" w:color="auto" w:fill="BDD6EE" w:themeFill="accent1" w:themeFillTint="66"/>
          </w:tcPr>
          <w:p w:rsidR="009916EC"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Implementado</w:t>
            </w:r>
          </w:p>
        </w:tc>
        <w:tc>
          <w:tcPr>
            <w:cnfStyle w:val="000010000000" w:firstRow="0" w:lastRow="0" w:firstColumn="0" w:lastColumn="0" w:oddVBand="1" w:evenVBand="0" w:oddHBand="0" w:evenHBand="0" w:firstRowFirstColumn="0" w:firstRowLastColumn="0" w:lastRowFirstColumn="0" w:lastRowLastColumn="0"/>
            <w:tcW w:w="1559" w:type="dxa"/>
            <w:shd w:val="clear" w:color="auto" w:fill="F2F2F2" w:themeFill="background1" w:themeFillShade="F2"/>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w:t>
            </w:r>
          </w:p>
        </w:tc>
        <w:tc>
          <w:tcPr>
            <w:cnfStyle w:val="000001000000" w:firstRow="0" w:lastRow="0" w:firstColumn="0" w:lastColumn="0" w:oddVBand="0" w:evenVBand="1" w:oddHBand="0" w:evenHBand="0" w:firstRowFirstColumn="0" w:firstRowLastColumn="0" w:lastRowFirstColumn="0" w:lastRowLastColumn="0"/>
            <w:tcW w:w="1843" w:type="dxa"/>
            <w:shd w:val="clear" w:color="auto" w:fill="F2F2F2" w:themeFill="background1" w:themeFillShade="F2"/>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6,5</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BDD6EE" w:themeFill="accent1" w:themeFillTint="66"/>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9,8</w:t>
            </w:r>
          </w:p>
        </w:tc>
      </w:tr>
      <w:tr w:rsidR="009916EC"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9916EC" w:rsidRPr="00C116CC" w:rsidRDefault="009916EC"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694" w:type="dxa"/>
            <w:shd w:val="clear" w:color="auto" w:fill="F2F2F2" w:themeFill="background1" w:themeFillShade="F2"/>
          </w:tcPr>
          <w:p w:rsidR="009916EC"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559" w:type="dxa"/>
            <w:shd w:val="clear" w:color="auto" w:fill="F2F2F2" w:themeFill="background1" w:themeFillShade="F2"/>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61</w:t>
            </w:r>
          </w:p>
        </w:tc>
        <w:tc>
          <w:tcPr>
            <w:cnfStyle w:val="000001000000" w:firstRow="0" w:lastRow="0" w:firstColumn="0" w:lastColumn="0" w:oddVBand="0" w:evenVBand="1" w:oddHBand="0" w:evenHBand="0" w:firstRowFirstColumn="0" w:firstRowLastColumn="0" w:lastRowFirstColumn="0" w:lastRowLastColumn="0"/>
            <w:tcW w:w="1843" w:type="dxa"/>
            <w:shd w:val="clear" w:color="auto" w:fill="F2F2F2" w:themeFill="background1" w:themeFillShade="F2"/>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65,6</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F2F2F2" w:themeFill="background1" w:themeFillShade="F2"/>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r>
      <w:tr w:rsidR="009916EC" w:rsidRPr="00C116CC" w:rsidTr="7922F565">
        <w:tc>
          <w:tcPr>
            <w:cnfStyle w:val="000010000000" w:firstRow="0" w:lastRow="0" w:firstColumn="0" w:lastColumn="0" w:oddVBand="1" w:evenVBand="0" w:oddHBand="0" w:evenHBand="0" w:firstRowFirstColumn="0" w:firstRowLastColumn="0" w:lastRowFirstColumn="0" w:lastRowLastColumn="0"/>
            <w:tcW w:w="1129" w:type="dxa"/>
            <w:shd w:val="clear" w:color="auto" w:fill="F2F2F2" w:themeFill="background1" w:themeFillShade="F2"/>
          </w:tcPr>
          <w:p w:rsidR="009916EC"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Perdidos</w:t>
            </w:r>
          </w:p>
        </w:tc>
        <w:tc>
          <w:tcPr>
            <w:cnfStyle w:val="000001000000" w:firstRow="0" w:lastRow="0" w:firstColumn="0" w:lastColumn="0" w:oddVBand="0" w:evenVBand="1" w:oddHBand="0" w:evenHBand="0" w:firstRowFirstColumn="0" w:firstRowLastColumn="0" w:lastRowFirstColumn="0" w:lastRowLastColumn="0"/>
            <w:tcW w:w="2694" w:type="dxa"/>
            <w:shd w:val="clear" w:color="auto" w:fill="F2F2F2" w:themeFill="background1" w:themeFillShade="F2"/>
          </w:tcPr>
          <w:p w:rsidR="009916EC"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No Responde</w:t>
            </w:r>
          </w:p>
        </w:tc>
        <w:tc>
          <w:tcPr>
            <w:cnfStyle w:val="000010000000" w:firstRow="0" w:lastRow="0" w:firstColumn="0" w:lastColumn="0" w:oddVBand="1" w:evenVBand="0" w:oddHBand="0" w:evenHBand="0" w:firstRowFirstColumn="0" w:firstRowLastColumn="0" w:lastRowFirstColumn="0" w:lastRowLastColumn="0"/>
            <w:tcW w:w="1559" w:type="dxa"/>
            <w:shd w:val="clear" w:color="auto" w:fill="F2F2F2" w:themeFill="background1" w:themeFillShade="F2"/>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32</w:t>
            </w:r>
          </w:p>
        </w:tc>
        <w:tc>
          <w:tcPr>
            <w:cnfStyle w:val="000001000000" w:firstRow="0" w:lastRow="0" w:firstColumn="0" w:lastColumn="0" w:oddVBand="0" w:evenVBand="1" w:oddHBand="0" w:evenHBand="0" w:firstRowFirstColumn="0" w:firstRowLastColumn="0" w:lastRowFirstColumn="0" w:lastRowLastColumn="0"/>
            <w:tcW w:w="1843" w:type="dxa"/>
            <w:shd w:val="clear" w:color="auto" w:fill="F2F2F2" w:themeFill="background1" w:themeFillShade="F2"/>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34,4</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F2F2F2" w:themeFill="background1" w:themeFillShade="F2"/>
          </w:tcPr>
          <w:p w:rsidR="009916EC" w:rsidRPr="00C116CC" w:rsidRDefault="009916EC" w:rsidP="00EF4D39">
            <w:pPr>
              <w:autoSpaceDE w:val="0"/>
              <w:autoSpaceDN w:val="0"/>
              <w:adjustRightInd w:val="0"/>
              <w:jc w:val="center"/>
              <w:rPr>
                <w:rFonts w:ascii="Arial" w:hAnsi="Arial" w:cs="Arial"/>
                <w:sz w:val="24"/>
                <w:szCs w:val="24"/>
              </w:rPr>
            </w:pPr>
          </w:p>
        </w:tc>
      </w:tr>
      <w:tr w:rsidR="009916EC"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23" w:type="dxa"/>
            <w:gridSpan w:val="2"/>
            <w:shd w:val="clear" w:color="auto" w:fill="F2F2F2" w:themeFill="background1" w:themeFillShade="F2"/>
          </w:tcPr>
          <w:p w:rsidR="009916EC"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93</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9916EC"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c>
          <w:tcPr>
            <w:cnfStyle w:val="000001000000" w:firstRow="0" w:lastRow="0" w:firstColumn="0" w:lastColumn="0" w:oddVBand="0" w:evenVBand="1" w:oddHBand="0" w:evenHBand="0" w:firstRowFirstColumn="0" w:firstRowLastColumn="0" w:lastRowFirstColumn="0" w:lastRowLastColumn="0"/>
            <w:tcW w:w="1984" w:type="dxa"/>
            <w:shd w:val="clear" w:color="auto" w:fill="F2F2F2" w:themeFill="background1" w:themeFillShade="F2"/>
          </w:tcPr>
          <w:p w:rsidR="009916EC" w:rsidRPr="00C116CC" w:rsidRDefault="009916EC" w:rsidP="00EF4D39">
            <w:pPr>
              <w:autoSpaceDE w:val="0"/>
              <w:autoSpaceDN w:val="0"/>
              <w:adjustRightInd w:val="0"/>
              <w:jc w:val="center"/>
              <w:rPr>
                <w:rFonts w:ascii="Arial" w:hAnsi="Arial" w:cs="Arial"/>
                <w:sz w:val="24"/>
                <w:szCs w:val="24"/>
              </w:rPr>
            </w:pPr>
          </w:p>
        </w:tc>
      </w:tr>
    </w:tbl>
    <w:p w:rsidR="000D4226" w:rsidRPr="00C116CC" w:rsidRDefault="000D4226" w:rsidP="000D4226">
      <w:pPr>
        <w:autoSpaceDE w:val="0"/>
        <w:autoSpaceDN w:val="0"/>
        <w:adjustRightInd w:val="0"/>
        <w:spacing w:after="0" w:line="400" w:lineRule="atLeast"/>
        <w:rPr>
          <w:rFonts w:ascii="Arial" w:hAnsi="Arial" w:cs="Arial"/>
          <w:sz w:val="24"/>
          <w:szCs w:val="24"/>
        </w:rPr>
      </w:pPr>
    </w:p>
    <w:p w:rsidR="000D4226" w:rsidRPr="00C116CC" w:rsidRDefault="00BD47B2" w:rsidP="00BD47B2">
      <w:pPr>
        <w:autoSpaceDE w:val="0"/>
        <w:autoSpaceDN w:val="0"/>
        <w:adjustRightInd w:val="0"/>
        <w:spacing w:after="0" w:line="276" w:lineRule="auto"/>
        <w:jc w:val="both"/>
        <w:rPr>
          <w:rFonts w:ascii="Arial" w:hAnsi="Arial" w:cs="Arial"/>
          <w:color w:val="000000" w:themeColor="text1"/>
          <w:sz w:val="24"/>
          <w:szCs w:val="24"/>
        </w:rPr>
      </w:pPr>
      <w:r w:rsidRPr="00C116CC">
        <w:rPr>
          <w:rFonts w:ascii="Arial" w:eastAsia="Arial" w:hAnsi="Arial" w:cs="Arial"/>
          <w:color w:val="000000" w:themeColor="text1"/>
          <w:sz w:val="24"/>
          <w:szCs w:val="24"/>
        </w:rPr>
        <w:t xml:space="preserve">De las 61 empresas que actualmente cuentan con normas o sistemas de gestión, en cuanto a ISO 9001 sistema de gestión de la calidad, se puede destacar que el </w:t>
      </w:r>
      <w:r w:rsidR="009916EC" w:rsidRPr="00C116CC">
        <w:rPr>
          <w:rFonts w:ascii="Arial" w:eastAsia="Arial" w:hAnsi="Arial" w:cs="Arial"/>
          <w:color w:val="000000" w:themeColor="text1"/>
          <w:sz w:val="24"/>
          <w:szCs w:val="24"/>
        </w:rPr>
        <w:t>63,9</w:t>
      </w:r>
      <w:r w:rsidRPr="00C116CC">
        <w:rPr>
          <w:rFonts w:ascii="Arial" w:eastAsia="Arial" w:hAnsi="Arial" w:cs="Arial"/>
          <w:color w:val="000000" w:themeColor="text1"/>
          <w:sz w:val="24"/>
          <w:szCs w:val="24"/>
        </w:rPr>
        <w:t xml:space="preserve">% están certificadas, el </w:t>
      </w:r>
      <w:r w:rsidR="009916EC" w:rsidRPr="00C116CC">
        <w:rPr>
          <w:rFonts w:ascii="Arial" w:eastAsia="Arial" w:hAnsi="Arial" w:cs="Arial"/>
          <w:color w:val="000000" w:themeColor="text1"/>
          <w:sz w:val="24"/>
          <w:szCs w:val="24"/>
        </w:rPr>
        <w:t>13,1</w:t>
      </w:r>
      <w:r w:rsidRPr="00C116CC">
        <w:rPr>
          <w:rFonts w:ascii="Arial" w:eastAsia="Arial" w:hAnsi="Arial" w:cs="Arial"/>
          <w:color w:val="000000" w:themeColor="text1"/>
          <w:sz w:val="24"/>
          <w:szCs w:val="24"/>
        </w:rPr>
        <w:t>% se encuentran en proceso de implementación</w:t>
      </w:r>
      <w:r w:rsidR="009916EC" w:rsidRPr="00C116CC">
        <w:rPr>
          <w:rFonts w:ascii="Arial" w:eastAsia="Arial" w:hAnsi="Arial" w:cs="Arial"/>
          <w:color w:val="000000" w:themeColor="text1"/>
          <w:sz w:val="24"/>
          <w:szCs w:val="24"/>
        </w:rPr>
        <w:t xml:space="preserve">, y </w:t>
      </w:r>
      <w:r w:rsidRPr="00C116CC">
        <w:rPr>
          <w:rFonts w:ascii="Arial" w:eastAsia="Arial" w:hAnsi="Arial" w:cs="Arial"/>
          <w:color w:val="000000" w:themeColor="text1"/>
          <w:sz w:val="24"/>
          <w:szCs w:val="24"/>
        </w:rPr>
        <w:t xml:space="preserve">el </w:t>
      </w:r>
      <w:r w:rsidR="009916EC" w:rsidRPr="00C116CC">
        <w:rPr>
          <w:rFonts w:ascii="Arial" w:eastAsia="Arial" w:hAnsi="Arial" w:cs="Arial"/>
          <w:color w:val="000000" w:themeColor="text1"/>
          <w:sz w:val="24"/>
          <w:szCs w:val="24"/>
        </w:rPr>
        <w:t>9,8</w:t>
      </w:r>
      <w:r w:rsidRPr="00C116CC">
        <w:rPr>
          <w:rFonts w:ascii="Arial" w:eastAsia="Arial" w:hAnsi="Arial" w:cs="Arial"/>
          <w:color w:val="000000" w:themeColor="text1"/>
          <w:sz w:val="24"/>
          <w:szCs w:val="24"/>
        </w:rPr>
        <w:t>% cu</w:t>
      </w:r>
      <w:r w:rsidR="009916EC" w:rsidRPr="00C116CC">
        <w:rPr>
          <w:rFonts w:ascii="Arial" w:eastAsia="Arial" w:hAnsi="Arial" w:cs="Arial"/>
          <w:color w:val="000000" w:themeColor="text1"/>
          <w:sz w:val="24"/>
          <w:szCs w:val="24"/>
        </w:rPr>
        <w:t xml:space="preserve">enta con la norma implementada, </w:t>
      </w:r>
      <w:hyperlink r:id="rId13" w:history="1">
        <w:r w:rsidR="009916EC" w:rsidRPr="00C116CC">
          <w:rPr>
            <w:rStyle w:val="Hipervnculo"/>
            <w:rFonts w:ascii="Arial" w:eastAsia="Arial" w:hAnsi="Arial" w:cs="Arial"/>
            <w:color w:val="000000" w:themeColor="text1"/>
            <w:sz w:val="24"/>
            <w:szCs w:val="24"/>
            <w:u w:val="none"/>
            <w:bdr w:val="none" w:sz="0" w:space="0" w:color="auto" w:frame="1"/>
            <w:shd w:val="clear" w:color="auto" w:fill="FFFFFF"/>
          </w:rPr>
          <w:t>conjuntamente</w:t>
        </w:r>
      </w:hyperlink>
      <w:r w:rsidR="009916EC" w:rsidRPr="00C116CC">
        <w:rPr>
          <w:rFonts w:ascii="Arial" w:eastAsia="Arial" w:hAnsi="Arial" w:cs="Arial"/>
          <w:color w:val="000000" w:themeColor="text1"/>
          <w:sz w:val="24"/>
          <w:szCs w:val="24"/>
          <w:shd w:val="clear" w:color="auto" w:fill="FFFFFF"/>
        </w:rPr>
        <w:t xml:space="preserve"> el </w:t>
      </w:r>
      <w:r w:rsidR="009916EC" w:rsidRPr="00C116CC">
        <w:rPr>
          <w:rFonts w:ascii="Arial" w:eastAsia="Arial" w:hAnsi="Arial" w:cs="Arial"/>
          <w:color w:val="000000" w:themeColor="text1"/>
          <w:sz w:val="24"/>
          <w:szCs w:val="24"/>
        </w:rPr>
        <w:t>13,1 de las empresas no aplica esta norma.</w:t>
      </w:r>
    </w:p>
    <w:p w:rsidR="00FC048F" w:rsidRPr="00C116CC" w:rsidRDefault="00FC048F" w:rsidP="00BD47B2">
      <w:pPr>
        <w:autoSpaceDE w:val="0"/>
        <w:autoSpaceDN w:val="0"/>
        <w:adjustRightInd w:val="0"/>
        <w:spacing w:after="0" w:line="276" w:lineRule="auto"/>
        <w:jc w:val="both"/>
        <w:rPr>
          <w:rFonts w:ascii="Arial" w:hAnsi="Arial" w:cs="Arial"/>
          <w:color w:val="000000"/>
          <w:sz w:val="24"/>
          <w:szCs w:val="24"/>
        </w:rPr>
      </w:pPr>
    </w:p>
    <w:p w:rsidR="000D4226" w:rsidRPr="00C116CC" w:rsidRDefault="2F4EF784" w:rsidP="00FC048F">
      <w:pPr>
        <w:autoSpaceDE w:val="0"/>
        <w:autoSpaceDN w:val="0"/>
        <w:adjustRightInd w:val="0"/>
        <w:spacing w:after="0" w:line="240" w:lineRule="auto"/>
        <w:jc w:val="both"/>
        <w:rPr>
          <w:rFonts w:ascii="Arial" w:hAnsi="Arial" w:cs="Arial"/>
          <w:sz w:val="24"/>
          <w:szCs w:val="24"/>
        </w:rPr>
      </w:pPr>
      <w:r w:rsidRPr="00C116CC">
        <w:rPr>
          <w:rFonts w:ascii="Arial" w:eastAsia="Arial" w:hAnsi="Arial" w:cs="Arial"/>
          <w:sz w:val="24"/>
          <w:szCs w:val="24"/>
        </w:rPr>
        <w:t>Lo cual refleja un amplio interés de las entidades en la región por contar con un sistema de gestión de calidad, para el mejoramiento de sus procesos y competitividad de las mismas.</w:t>
      </w:r>
    </w:p>
    <w:p w:rsidR="00E11CB9" w:rsidRPr="00E11CB9" w:rsidRDefault="00E11CB9" w:rsidP="000D4226">
      <w:pPr>
        <w:autoSpaceDE w:val="0"/>
        <w:autoSpaceDN w:val="0"/>
        <w:adjustRightInd w:val="0"/>
        <w:spacing w:after="0" w:line="400" w:lineRule="atLeast"/>
        <w:rPr>
          <w:rFonts w:ascii="Arial" w:hAnsi="Arial" w:cs="Arial"/>
          <w:b/>
          <w:color w:val="000000" w:themeColor="text1"/>
          <w:sz w:val="24"/>
          <w:szCs w:val="24"/>
        </w:rPr>
      </w:pPr>
    </w:p>
    <w:p w:rsidR="000D4226" w:rsidRPr="00C116CC" w:rsidRDefault="00EE4DD5" w:rsidP="00FC048F">
      <w:pPr>
        <w:autoSpaceDE w:val="0"/>
        <w:autoSpaceDN w:val="0"/>
        <w:adjustRightInd w:val="0"/>
        <w:spacing w:after="0" w:line="240" w:lineRule="auto"/>
        <w:jc w:val="center"/>
        <w:rPr>
          <w:rFonts w:ascii="Arial" w:hAnsi="Arial" w:cs="Arial"/>
          <w:sz w:val="24"/>
          <w:szCs w:val="24"/>
        </w:rPr>
      </w:pPr>
      <w:r w:rsidRPr="00C116CC">
        <w:rPr>
          <w:rFonts w:ascii="Arial" w:hAnsi="Arial" w:cs="Arial"/>
          <w:noProof/>
          <w:sz w:val="24"/>
          <w:szCs w:val="24"/>
          <w:lang w:eastAsia="es-CO"/>
        </w:rPr>
        <w:drawing>
          <wp:inline distT="0" distB="0" distL="0" distR="0">
            <wp:extent cx="3371586" cy="2696267"/>
            <wp:effectExtent l="19050" t="19050" r="19685" b="2794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1586" cy="2696267"/>
                    </a:xfrm>
                    <a:prstGeom prst="rect">
                      <a:avLst/>
                    </a:prstGeom>
                    <a:noFill/>
                    <a:ln>
                      <a:solidFill>
                        <a:schemeClr val="bg1">
                          <a:lumMod val="85000"/>
                        </a:schemeClr>
                      </a:solidFill>
                    </a:ln>
                  </pic:spPr>
                </pic:pic>
              </a:graphicData>
            </a:graphic>
          </wp:inline>
        </w:drawing>
      </w:r>
    </w:p>
    <w:p w:rsidR="00EE4DD5" w:rsidRPr="00C116CC" w:rsidRDefault="00EE4DD5" w:rsidP="00E11CB9">
      <w:pPr>
        <w:autoSpaceDE w:val="0"/>
        <w:autoSpaceDN w:val="0"/>
        <w:adjustRightInd w:val="0"/>
        <w:spacing w:after="0" w:line="240" w:lineRule="auto"/>
        <w:rPr>
          <w:rFonts w:ascii="Arial" w:hAnsi="Arial" w:cs="Arial"/>
          <w:sz w:val="24"/>
          <w:szCs w:val="24"/>
        </w:rPr>
      </w:pPr>
    </w:p>
    <w:p w:rsidR="00173F78" w:rsidRDefault="00173F78" w:rsidP="00FC048F">
      <w:pPr>
        <w:autoSpaceDE w:val="0"/>
        <w:autoSpaceDN w:val="0"/>
        <w:adjustRightInd w:val="0"/>
        <w:spacing w:after="0" w:line="240" w:lineRule="auto"/>
        <w:jc w:val="center"/>
        <w:rPr>
          <w:rFonts w:ascii="Arial" w:eastAsia="Arial" w:hAnsi="Arial" w:cs="Arial"/>
          <w:b/>
          <w:sz w:val="24"/>
          <w:szCs w:val="24"/>
        </w:rPr>
      </w:pPr>
    </w:p>
    <w:p w:rsidR="00EC4B12" w:rsidRPr="00C116CC" w:rsidRDefault="00EC4B12" w:rsidP="00FC048F">
      <w:pPr>
        <w:autoSpaceDE w:val="0"/>
        <w:autoSpaceDN w:val="0"/>
        <w:adjustRightInd w:val="0"/>
        <w:spacing w:after="0" w:line="240" w:lineRule="auto"/>
        <w:jc w:val="center"/>
        <w:rPr>
          <w:rFonts w:ascii="Arial" w:hAnsi="Arial" w:cs="Arial"/>
          <w:sz w:val="24"/>
          <w:szCs w:val="24"/>
        </w:rPr>
      </w:pPr>
    </w:p>
    <w:p w:rsidR="000D1075" w:rsidRPr="00C116CC" w:rsidRDefault="000D1075" w:rsidP="000D4226">
      <w:pPr>
        <w:autoSpaceDE w:val="0"/>
        <w:autoSpaceDN w:val="0"/>
        <w:adjustRightInd w:val="0"/>
        <w:spacing w:after="0" w:line="240" w:lineRule="auto"/>
        <w:rPr>
          <w:rFonts w:ascii="Arial" w:hAnsi="Arial" w:cs="Arial"/>
          <w:sz w:val="24"/>
          <w:szCs w:val="24"/>
        </w:rPr>
      </w:pPr>
    </w:p>
    <w:tbl>
      <w:tblPr>
        <w:tblStyle w:val="Tabladelista5oscura-nfasis31"/>
        <w:tblW w:w="9351" w:type="dxa"/>
        <w:tblInd w:w="-25" w:type="dxa"/>
        <w:shd w:val="clear" w:color="auto" w:fill="F2F2F2" w:themeFill="background1" w:themeFillShade="F2"/>
        <w:tblLayout w:type="fixed"/>
        <w:tblLook w:val="0000" w:firstRow="0" w:lastRow="0" w:firstColumn="0" w:lastColumn="0" w:noHBand="0" w:noVBand="0"/>
      </w:tblPr>
      <w:tblGrid>
        <w:gridCol w:w="1271"/>
        <w:gridCol w:w="2693"/>
        <w:gridCol w:w="1560"/>
        <w:gridCol w:w="1842"/>
        <w:gridCol w:w="1985"/>
      </w:tblGrid>
      <w:tr w:rsidR="00EE4DD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351" w:type="dxa"/>
            <w:gridSpan w:val="5"/>
            <w:shd w:val="clear" w:color="auto" w:fill="DEEAF6" w:themeFill="accent1" w:themeFillTint="33"/>
          </w:tcPr>
          <w:p w:rsidR="00EE4DD5" w:rsidRPr="00C116CC" w:rsidRDefault="2F4EF784" w:rsidP="00EE4DD5">
            <w:pPr>
              <w:autoSpaceDE w:val="0"/>
              <w:autoSpaceDN w:val="0"/>
              <w:adjustRightInd w:val="0"/>
              <w:spacing w:line="320" w:lineRule="atLeast"/>
              <w:ind w:right="60"/>
              <w:rPr>
                <w:rFonts w:ascii="Arial" w:hAnsi="Arial" w:cs="Arial"/>
                <w:b/>
                <w:bCs/>
                <w:color w:val="000000"/>
                <w:sz w:val="24"/>
                <w:szCs w:val="24"/>
              </w:rPr>
            </w:pPr>
            <w:r w:rsidRPr="00C116CC">
              <w:rPr>
                <w:rFonts w:ascii="Arial" w:eastAsia="Arial" w:hAnsi="Arial" w:cs="Arial"/>
                <w:b/>
                <w:bCs/>
                <w:color w:val="000000" w:themeColor="text1"/>
                <w:sz w:val="24"/>
                <w:szCs w:val="24"/>
              </w:rPr>
              <w:t>ISO 14001 Sistema de Gestión Medioambiental</w:t>
            </w:r>
          </w:p>
        </w:tc>
      </w:tr>
      <w:tr w:rsidR="00EE4DD5" w:rsidRPr="00C116CC" w:rsidTr="7922F565">
        <w:tc>
          <w:tcPr>
            <w:cnfStyle w:val="000010000000" w:firstRow="0" w:lastRow="0" w:firstColumn="0" w:lastColumn="0" w:oddVBand="1" w:evenVBand="0" w:oddHBand="0" w:evenHBand="0" w:firstRowFirstColumn="0" w:firstRowLastColumn="0" w:lastRowFirstColumn="0" w:lastRowLastColumn="0"/>
            <w:tcW w:w="3964" w:type="dxa"/>
            <w:gridSpan w:val="2"/>
            <w:shd w:val="clear" w:color="auto" w:fill="F2F2F2" w:themeFill="background1" w:themeFillShade="F2"/>
          </w:tcPr>
          <w:p w:rsidR="00EE4DD5" w:rsidRPr="00C116CC" w:rsidRDefault="00EE4DD5" w:rsidP="00EF4D39">
            <w:pPr>
              <w:autoSpaceDE w:val="0"/>
              <w:autoSpaceDN w:val="0"/>
              <w:adjustRightInd w:val="0"/>
              <w:spacing w:line="320" w:lineRule="atLeast"/>
              <w:ind w:left="60" w:right="6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560" w:type="dxa"/>
            <w:shd w:val="clear" w:color="auto" w:fill="F2F2F2" w:themeFill="background1" w:themeFillShade="F2"/>
          </w:tcPr>
          <w:p w:rsidR="00EE4DD5"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EE4DD5" w:rsidRPr="00514F55"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514F55">
              <w:rPr>
                <w:rFonts w:ascii="Arial" w:eastAsia="Arial" w:hAnsi="Arial" w:cs="Arial"/>
                <w:color w:val="000000" w:themeColor="text1"/>
                <w:sz w:val="18"/>
                <w:szCs w:val="18"/>
              </w:rPr>
              <w:t>Porcentaje</w:t>
            </w:r>
          </w:p>
        </w:tc>
        <w:tc>
          <w:tcPr>
            <w:cnfStyle w:val="000001000000" w:firstRow="0" w:lastRow="0" w:firstColumn="0" w:lastColumn="0" w:oddVBand="0" w:evenVBand="1" w:oddHBand="0" w:evenHBand="0" w:firstRowFirstColumn="0" w:firstRowLastColumn="0" w:lastRowFirstColumn="0" w:lastRowLastColumn="0"/>
            <w:tcW w:w="1985" w:type="dxa"/>
            <w:shd w:val="clear" w:color="auto" w:fill="F2F2F2" w:themeFill="background1" w:themeFillShade="F2"/>
          </w:tcPr>
          <w:p w:rsidR="00EE4DD5"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 válido</w:t>
            </w:r>
          </w:p>
        </w:tc>
      </w:tr>
      <w:tr w:rsidR="00EE4DD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F2F2F2" w:themeFill="background1" w:themeFillShade="F2"/>
          </w:tcPr>
          <w:p w:rsidR="00EE4DD5"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Válidos</w:t>
            </w:r>
          </w:p>
        </w:tc>
        <w:tc>
          <w:tcPr>
            <w:cnfStyle w:val="000001000000" w:firstRow="0" w:lastRow="0" w:firstColumn="0" w:lastColumn="0" w:oddVBand="0" w:evenVBand="1" w:oddHBand="0" w:evenHBand="0" w:firstRowFirstColumn="0" w:firstRowLastColumn="0" w:lastRowFirstColumn="0" w:lastRowLastColumn="0"/>
            <w:tcW w:w="2693" w:type="dxa"/>
            <w:shd w:val="clear" w:color="auto" w:fill="BDD6EE" w:themeFill="accent1" w:themeFillTint="66"/>
          </w:tcPr>
          <w:p w:rsidR="00EE4DD5"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No Aplica</w:t>
            </w:r>
          </w:p>
        </w:tc>
        <w:tc>
          <w:tcPr>
            <w:cnfStyle w:val="000010000000" w:firstRow="0" w:lastRow="0" w:firstColumn="0" w:lastColumn="0" w:oddVBand="1" w:evenVBand="0" w:oddHBand="0" w:evenHBand="0" w:firstRowFirstColumn="0" w:firstRowLastColumn="0" w:lastRowFirstColumn="0" w:lastRowLastColumn="0"/>
            <w:tcW w:w="1560"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27</w:t>
            </w:r>
          </w:p>
        </w:tc>
        <w:tc>
          <w:tcPr>
            <w:cnfStyle w:val="000001000000" w:firstRow="0" w:lastRow="0" w:firstColumn="0" w:lastColumn="0" w:oddVBand="0" w:evenVBand="1" w:oddHBand="0" w:evenHBand="0" w:firstRowFirstColumn="0" w:firstRowLastColumn="0" w:lastRowFirstColumn="0" w:lastRowLastColumn="0"/>
            <w:tcW w:w="1842" w:type="dxa"/>
            <w:shd w:val="clear" w:color="auto" w:fill="F2F2F2" w:themeFill="background1" w:themeFillShade="F2"/>
          </w:tcPr>
          <w:p w:rsidR="00EE4DD5" w:rsidRPr="00514F55"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514F55">
              <w:rPr>
                <w:rFonts w:ascii="Arial" w:eastAsia="Arial" w:hAnsi="Arial" w:cs="Arial"/>
                <w:color w:val="000000" w:themeColor="text1"/>
                <w:sz w:val="18"/>
                <w:szCs w:val="18"/>
              </w:rPr>
              <w:t>29,0</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BDD6EE" w:themeFill="accent1" w:themeFillTint="66"/>
          </w:tcPr>
          <w:p w:rsidR="00EE4DD5"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44,3</w:t>
            </w:r>
          </w:p>
        </w:tc>
      </w:tr>
      <w:tr w:rsidR="00EE4DD5" w:rsidRPr="00C116CC" w:rsidTr="7922F565">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EE4DD5" w:rsidRPr="00C116CC" w:rsidRDefault="00EE4DD5"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693" w:type="dxa"/>
            <w:shd w:val="clear" w:color="auto" w:fill="BDD6EE" w:themeFill="accent1" w:themeFillTint="66"/>
          </w:tcPr>
          <w:p w:rsidR="00EE4DD5"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Certificado</w:t>
            </w:r>
          </w:p>
        </w:tc>
        <w:tc>
          <w:tcPr>
            <w:cnfStyle w:val="000010000000" w:firstRow="0" w:lastRow="0" w:firstColumn="0" w:lastColumn="0" w:oddVBand="1" w:evenVBand="0" w:oddHBand="0" w:evenHBand="0" w:firstRowFirstColumn="0" w:firstRowLastColumn="0" w:lastRowFirstColumn="0" w:lastRowLastColumn="0"/>
            <w:tcW w:w="1560"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17</w:t>
            </w:r>
          </w:p>
        </w:tc>
        <w:tc>
          <w:tcPr>
            <w:cnfStyle w:val="000001000000" w:firstRow="0" w:lastRow="0" w:firstColumn="0" w:lastColumn="0" w:oddVBand="0" w:evenVBand="1" w:oddHBand="0" w:evenHBand="0" w:firstRowFirstColumn="0" w:firstRowLastColumn="0" w:lastRowFirstColumn="0" w:lastRowLastColumn="0"/>
            <w:tcW w:w="1842" w:type="dxa"/>
            <w:shd w:val="clear" w:color="auto" w:fill="F2F2F2" w:themeFill="background1" w:themeFillShade="F2"/>
          </w:tcPr>
          <w:p w:rsidR="00EE4DD5" w:rsidRPr="00514F55"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514F55">
              <w:rPr>
                <w:rFonts w:ascii="Arial" w:eastAsia="Arial" w:hAnsi="Arial" w:cs="Arial"/>
                <w:color w:val="000000" w:themeColor="text1"/>
                <w:sz w:val="18"/>
                <w:szCs w:val="18"/>
              </w:rPr>
              <w:t>18,3</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BDD6EE" w:themeFill="accent1" w:themeFillTint="66"/>
          </w:tcPr>
          <w:p w:rsidR="00EE4DD5"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27,9</w:t>
            </w:r>
          </w:p>
        </w:tc>
      </w:tr>
      <w:tr w:rsidR="00EE4DD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EE4DD5" w:rsidRPr="00C116CC" w:rsidRDefault="00EE4DD5"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693" w:type="dxa"/>
            <w:shd w:val="clear" w:color="auto" w:fill="BDD6EE" w:themeFill="accent1" w:themeFillTint="66"/>
          </w:tcPr>
          <w:p w:rsidR="00EE4DD5"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En</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proceso</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de</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implementación</w:t>
            </w:r>
          </w:p>
        </w:tc>
        <w:tc>
          <w:tcPr>
            <w:cnfStyle w:val="000010000000" w:firstRow="0" w:lastRow="0" w:firstColumn="0" w:lastColumn="0" w:oddVBand="1" w:evenVBand="0" w:oddHBand="0" w:evenHBand="0" w:firstRowFirstColumn="0" w:firstRowLastColumn="0" w:lastRowFirstColumn="0" w:lastRowLastColumn="0"/>
            <w:tcW w:w="1560"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13</w:t>
            </w:r>
          </w:p>
        </w:tc>
        <w:tc>
          <w:tcPr>
            <w:cnfStyle w:val="000001000000" w:firstRow="0" w:lastRow="0" w:firstColumn="0" w:lastColumn="0" w:oddVBand="0" w:evenVBand="1" w:oddHBand="0" w:evenHBand="0" w:firstRowFirstColumn="0" w:firstRowLastColumn="0" w:lastRowFirstColumn="0" w:lastRowLastColumn="0"/>
            <w:tcW w:w="1842" w:type="dxa"/>
            <w:shd w:val="clear" w:color="auto" w:fill="F2F2F2" w:themeFill="background1" w:themeFillShade="F2"/>
          </w:tcPr>
          <w:p w:rsidR="00EE4DD5" w:rsidRPr="00514F55"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514F55">
              <w:rPr>
                <w:rFonts w:ascii="Arial" w:eastAsia="Arial" w:hAnsi="Arial" w:cs="Arial"/>
                <w:color w:val="000000" w:themeColor="text1"/>
                <w:sz w:val="18"/>
                <w:szCs w:val="18"/>
              </w:rPr>
              <w:t>14,0</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BDD6EE" w:themeFill="accent1" w:themeFillTint="66"/>
          </w:tcPr>
          <w:p w:rsidR="00EE4DD5"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21,3</w:t>
            </w:r>
          </w:p>
        </w:tc>
      </w:tr>
      <w:tr w:rsidR="00EE4DD5" w:rsidRPr="00C116CC" w:rsidTr="7922F565">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EE4DD5" w:rsidRPr="00C116CC" w:rsidRDefault="00EE4DD5"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693" w:type="dxa"/>
            <w:shd w:val="clear" w:color="auto" w:fill="BDD6EE" w:themeFill="accent1" w:themeFillTint="66"/>
          </w:tcPr>
          <w:p w:rsidR="00EE4DD5"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Implementado</w:t>
            </w:r>
          </w:p>
        </w:tc>
        <w:tc>
          <w:tcPr>
            <w:cnfStyle w:val="000010000000" w:firstRow="0" w:lastRow="0" w:firstColumn="0" w:lastColumn="0" w:oddVBand="1" w:evenVBand="0" w:oddHBand="0" w:evenHBand="0" w:firstRowFirstColumn="0" w:firstRowLastColumn="0" w:lastRowFirstColumn="0" w:lastRowLastColumn="0"/>
            <w:tcW w:w="1560"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4</w:t>
            </w:r>
          </w:p>
        </w:tc>
        <w:tc>
          <w:tcPr>
            <w:cnfStyle w:val="000001000000" w:firstRow="0" w:lastRow="0" w:firstColumn="0" w:lastColumn="0" w:oddVBand="0" w:evenVBand="1" w:oddHBand="0" w:evenHBand="0" w:firstRowFirstColumn="0" w:firstRowLastColumn="0" w:lastRowFirstColumn="0" w:lastRowLastColumn="0"/>
            <w:tcW w:w="1842" w:type="dxa"/>
            <w:shd w:val="clear" w:color="auto" w:fill="F2F2F2" w:themeFill="background1" w:themeFillShade="F2"/>
          </w:tcPr>
          <w:p w:rsidR="00EE4DD5" w:rsidRPr="00514F55"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514F55">
              <w:rPr>
                <w:rFonts w:ascii="Arial" w:eastAsia="Arial" w:hAnsi="Arial" w:cs="Arial"/>
                <w:color w:val="000000" w:themeColor="text1"/>
                <w:sz w:val="18"/>
                <w:szCs w:val="18"/>
              </w:rPr>
              <w:t>4,3</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BDD6EE" w:themeFill="accent1" w:themeFillTint="66"/>
          </w:tcPr>
          <w:p w:rsidR="00EE4DD5"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6,6</w:t>
            </w:r>
          </w:p>
        </w:tc>
      </w:tr>
      <w:tr w:rsidR="00EE4DD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EE4DD5" w:rsidRPr="00C116CC" w:rsidRDefault="00EE4DD5"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693" w:type="dxa"/>
            <w:shd w:val="clear" w:color="auto" w:fill="F2F2F2" w:themeFill="background1" w:themeFillShade="F2"/>
          </w:tcPr>
          <w:p w:rsidR="00EE4DD5"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560"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61</w:t>
            </w:r>
          </w:p>
        </w:tc>
        <w:tc>
          <w:tcPr>
            <w:cnfStyle w:val="000001000000" w:firstRow="0" w:lastRow="0" w:firstColumn="0" w:lastColumn="0" w:oddVBand="0" w:evenVBand="1" w:oddHBand="0" w:evenHBand="0" w:firstRowFirstColumn="0" w:firstRowLastColumn="0" w:lastRowFirstColumn="0" w:lastRowLastColumn="0"/>
            <w:tcW w:w="1842" w:type="dxa"/>
            <w:shd w:val="clear" w:color="auto" w:fill="F2F2F2" w:themeFill="background1" w:themeFillShade="F2"/>
          </w:tcPr>
          <w:p w:rsidR="00EE4DD5" w:rsidRPr="00514F55"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514F55">
              <w:rPr>
                <w:rFonts w:ascii="Arial" w:eastAsia="Arial" w:hAnsi="Arial" w:cs="Arial"/>
                <w:color w:val="000000" w:themeColor="text1"/>
                <w:sz w:val="18"/>
                <w:szCs w:val="18"/>
              </w:rPr>
              <w:t>65,6</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100,0</w:t>
            </w:r>
          </w:p>
        </w:tc>
      </w:tr>
      <w:tr w:rsidR="00EE4DD5" w:rsidRPr="00C116CC" w:rsidTr="7922F565">
        <w:tc>
          <w:tcPr>
            <w:cnfStyle w:val="000010000000" w:firstRow="0" w:lastRow="0" w:firstColumn="0" w:lastColumn="0" w:oddVBand="1" w:evenVBand="0" w:oddHBand="0" w:evenHBand="0" w:firstRowFirstColumn="0" w:firstRowLastColumn="0" w:lastRowFirstColumn="0" w:lastRowLastColumn="0"/>
            <w:tcW w:w="1271" w:type="dxa"/>
            <w:shd w:val="clear" w:color="auto" w:fill="F2F2F2" w:themeFill="background1" w:themeFillShade="F2"/>
          </w:tcPr>
          <w:p w:rsidR="00EE4DD5"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Perdidos</w:t>
            </w:r>
          </w:p>
        </w:tc>
        <w:tc>
          <w:tcPr>
            <w:cnfStyle w:val="000001000000" w:firstRow="0" w:lastRow="0" w:firstColumn="0" w:lastColumn="0" w:oddVBand="0" w:evenVBand="1" w:oddHBand="0" w:evenHBand="0" w:firstRowFirstColumn="0" w:firstRowLastColumn="0" w:lastRowFirstColumn="0" w:lastRowLastColumn="0"/>
            <w:tcW w:w="2693" w:type="dxa"/>
            <w:shd w:val="clear" w:color="auto" w:fill="F2F2F2" w:themeFill="background1" w:themeFillShade="F2"/>
          </w:tcPr>
          <w:p w:rsidR="00EE4DD5"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No Responde</w:t>
            </w:r>
          </w:p>
        </w:tc>
        <w:tc>
          <w:tcPr>
            <w:cnfStyle w:val="000010000000" w:firstRow="0" w:lastRow="0" w:firstColumn="0" w:lastColumn="0" w:oddVBand="1" w:evenVBand="0" w:oddHBand="0" w:evenHBand="0" w:firstRowFirstColumn="0" w:firstRowLastColumn="0" w:lastRowFirstColumn="0" w:lastRowLastColumn="0"/>
            <w:tcW w:w="1560"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32</w:t>
            </w:r>
          </w:p>
        </w:tc>
        <w:tc>
          <w:tcPr>
            <w:cnfStyle w:val="000001000000" w:firstRow="0" w:lastRow="0" w:firstColumn="0" w:lastColumn="0" w:oddVBand="0" w:evenVBand="1" w:oddHBand="0" w:evenHBand="0" w:firstRowFirstColumn="0" w:firstRowLastColumn="0" w:lastRowFirstColumn="0" w:lastRowLastColumn="0"/>
            <w:tcW w:w="1842" w:type="dxa"/>
            <w:shd w:val="clear" w:color="auto" w:fill="F2F2F2" w:themeFill="background1" w:themeFillShade="F2"/>
          </w:tcPr>
          <w:p w:rsidR="00EE4DD5" w:rsidRPr="00514F55"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514F55">
              <w:rPr>
                <w:rFonts w:ascii="Arial" w:eastAsia="Arial" w:hAnsi="Arial" w:cs="Arial"/>
                <w:color w:val="000000" w:themeColor="text1"/>
                <w:sz w:val="18"/>
                <w:szCs w:val="18"/>
              </w:rPr>
              <w:t>34,4</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EE4DD5" w:rsidRPr="00C116CC" w:rsidRDefault="00EE4DD5" w:rsidP="00EF4D39">
            <w:pPr>
              <w:autoSpaceDE w:val="0"/>
              <w:autoSpaceDN w:val="0"/>
              <w:adjustRightInd w:val="0"/>
              <w:rPr>
                <w:rFonts w:ascii="Arial" w:hAnsi="Arial" w:cs="Arial"/>
                <w:sz w:val="24"/>
                <w:szCs w:val="24"/>
              </w:rPr>
            </w:pPr>
          </w:p>
        </w:tc>
      </w:tr>
      <w:tr w:rsidR="00EE4DD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64" w:type="dxa"/>
            <w:gridSpan w:val="2"/>
            <w:shd w:val="clear" w:color="auto" w:fill="F2F2F2" w:themeFill="background1" w:themeFillShade="F2"/>
          </w:tcPr>
          <w:p w:rsidR="00EE4DD5"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01000000" w:firstRow="0" w:lastRow="0" w:firstColumn="0" w:lastColumn="0" w:oddVBand="0" w:evenVBand="1" w:oddHBand="0" w:evenHBand="0" w:firstRowFirstColumn="0" w:firstRowLastColumn="0" w:lastRowFirstColumn="0" w:lastRowLastColumn="0"/>
            <w:tcW w:w="1560"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93</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EE4DD5" w:rsidRPr="00514F55"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514F55">
              <w:rPr>
                <w:rFonts w:ascii="Arial" w:eastAsia="Arial" w:hAnsi="Arial" w:cs="Arial"/>
                <w:color w:val="000000" w:themeColor="text1"/>
                <w:sz w:val="18"/>
                <w:szCs w:val="18"/>
              </w:rPr>
              <w:t>100,0</w:t>
            </w:r>
          </w:p>
        </w:tc>
        <w:tc>
          <w:tcPr>
            <w:cnfStyle w:val="000001000000" w:firstRow="0" w:lastRow="0" w:firstColumn="0" w:lastColumn="0" w:oddVBand="0" w:evenVBand="1" w:oddHBand="0" w:evenHBand="0" w:firstRowFirstColumn="0" w:firstRowLastColumn="0" w:lastRowFirstColumn="0" w:lastRowLastColumn="0"/>
            <w:tcW w:w="1985" w:type="dxa"/>
            <w:shd w:val="clear" w:color="auto" w:fill="F2F2F2" w:themeFill="background1" w:themeFillShade="F2"/>
          </w:tcPr>
          <w:p w:rsidR="00EE4DD5" w:rsidRPr="00C116CC" w:rsidRDefault="00EE4DD5" w:rsidP="00EF4D39">
            <w:pPr>
              <w:autoSpaceDE w:val="0"/>
              <w:autoSpaceDN w:val="0"/>
              <w:adjustRightInd w:val="0"/>
              <w:rPr>
                <w:rFonts w:ascii="Arial" w:hAnsi="Arial" w:cs="Arial"/>
                <w:sz w:val="24"/>
                <w:szCs w:val="24"/>
              </w:rPr>
            </w:pPr>
          </w:p>
        </w:tc>
      </w:tr>
    </w:tbl>
    <w:p w:rsidR="009D10D8" w:rsidRPr="00C116CC" w:rsidRDefault="009D10D8" w:rsidP="009D10D8">
      <w:pPr>
        <w:autoSpaceDE w:val="0"/>
        <w:autoSpaceDN w:val="0"/>
        <w:adjustRightInd w:val="0"/>
        <w:spacing w:after="0" w:line="276" w:lineRule="auto"/>
        <w:jc w:val="both"/>
        <w:rPr>
          <w:rFonts w:ascii="Arial" w:eastAsia="Arial" w:hAnsi="Arial" w:cs="Arial"/>
          <w:bCs/>
          <w:sz w:val="24"/>
          <w:szCs w:val="24"/>
        </w:rPr>
      </w:pPr>
    </w:p>
    <w:p w:rsidR="009D10D8" w:rsidRPr="00C116CC" w:rsidRDefault="2F4EF784" w:rsidP="00975EE6">
      <w:pPr>
        <w:autoSpaceDE w:val="0"/>
        <w:autoSpaceDN w:val="0"/>
        <w:adjustRightInd w:val="0"/>
        <w:spacing w:line="276" w:lineRule="auto"/>
        <w:ind w:right="60"/>
        <w:jc w:val="both"/>
        <w:rPr>
          <w:rFonts w:ascii="Arial" w:eastAsia="Arial" w:hAnsi="Arial" w:cs="Arial"/>
          <w:bCs/>
          <w:sz w:val="24"/>
          <w:szCs w:val="24"/>
        </w:rPr>
      </w:pPr>
      <w:r w:rsidRPr="00C116CC">
        <w:rPr>
          <w:rFonts w:ascii="Arial" w:eastAsia="Arial" w:hAnsi="Arial" w:cs="Arial"/>
          <w:sz w:val="24"/>
          <w:szCs w:val="24"/>
        </w:rPr>
        <w:t xml:space="preserve">En cuanto a la norma </w:t>
      </w:r>
      <w:r w:rsidRPr="00C116CC">
        <w:rPr>
          <w:rFonts w:ascii="Arial" w:eastAsia="Arial" w:hAnsi="Arial" w:cs="Arial"/>
          <w:color w:val="000000" w:themeColor="text1"/>
          <w:sz w:val="24"/>
          <w:szCs w:val="24"/>
        </w:rPr>
        <w:t>ISO 14001 sistema de gestión medioambiental, se puede evidenciar con un 27,9% que algunas empresas se encuentran certificadas, el 21,3% se encuentran en proceso de implementación, en el 6,6% de las compañías se encuentra implementada. Sin embrago se destaca en su mayoría que el 44,3% de la empresas no cuentan con esta norma.</w:t>
      </w:r>
    </w:p>
    <w:p w:rsidR="000D4226" w:rsidRPr="00C116CC" w:rsidRDefault="000D4226" w:rsidP="000D4226">
      <w:pPr>
        <w:autoSpaceDE w:val="0"/>
        <w:autoSpaceDN w:val="0"/>
        <w:adjustRightInd w:val="0"/>
        <w:spacing w:after="0" w:line="400" w:lineRule="atLeast"/>
        <w:rPr>
          <w:rFonts w:ascii="Arial" w:hAnsi="Arial" w:cs="Arial"/>
          <w:sz w:val="24"/>
          <w:szCs w:val="24"/>
        </w:rPr>
      </w:pPr>
    </w:p>
    <w:p w:rsidR="000D4226" w:rsidRPr="00C116CC" w:rsidRDefault="00EE4DD5" w:rsidP="00975EE6">
      <w:pPr>
        <w:autoSpaceDE w:val="0"/>
        <w:autoSpaceDN w:val="0"/>
        <w:adjustRightInd w:val="0"/>
        <w:spacing w:after="0" w:line="240" w:lineRule="auto"/>
        <w:jc w:val="center"/>
        <w:rPr>
          <w:rFonts w:ascii="Arial" w:hAnsi="Arial" w:cs="Arial"/>
          <w:sz w:val="24"/>
          <w:szCs w:val="24"/>
        </w:rPr>
      </w:pPr>
      <w:r w:rsidRPr="00C116CC">
        <w:rPr>
          <w:rFonts w:ascii="Arial" w:hAnsi="Arial" w:cs="Arial"/>
          <w:noProof/>
          <w:sz w:val="24"/>
          <w:szCs w:val="24"/>
          <w:lang w:eastAsia="es-CO"/>
        </w:rPr>
        <w:drawing>
          <wp:inline distT="0" distB="0" distL="0" distR="0">
            <wp:extent cx="3288700" cy="2629982"/>
            <wp:effectExtent l="19050" t="19050" r="26035" b="18415"/>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94202" cy="2634382"/>
                    </a:xfrm>
                    <a:prstGeom prst="rect">
                      <a:avLst/>
                    </a:prstGeom>
                    <a:noFill/>
                    <a:ln>
                      <a:solidFill>
                        <a:schemeClr val="bg1">
                          <a:lumMod val="85000"/>
                        </a:schemeClr>
                      </a:solidFill>
                    </a:ln>
                  </pic:spPr>
                </pic:pic>
              </a:graphicData>
            </a:graphic>
          </wp:inline>
        </w:drawing>
      </w:r>
    </w:p>
    <w:p w:rsidR="000D4226" w:rsidRPr="00C116CC" w:rsidRDefault="000D4226" w:rsidP="000D4226">
      <w:pPr>
        <w:autoSpaceDE w:val="0"/>
        <w:autoSpaceDN w:val="0"/>
        <w:adjustRightInd w:val="0"/>
        <w:spacing w:after="0" w:line="240" w:lineRule="auto"/>
        <w:rPr>
          <w:rFonts w:ascii="Arial" w:hAnsi="Arial" w:cs="Arial"/>
          <w:sz w:val="24"/>
          <w:szCs w:val="24"/>
        </w:rPr>
      </w:pPr>
    </w:p>
    <w:p w:rsidR="000D4226" w:rsidRPr="00C116CC" w:rsidRDefault="000D4226" w:rsidP="000D4226">
      <w:pPr>
        <w:autoSpaceDE w:val="0"/>
        <w:autoSpaceDN w:val="0"/>
        <w:adjustRightInd w:val="0"/>
        <w:spacing w:after="0" w:line="400" w:lineRule="atLeast"/>
        <w:rPr>
          <w:rFonts w:ascii="Arial" w:hAnsi="Arial" w:cs="Arial"/>
          <w:sz w:val="24"/>
          <w:szCs w:val="24"/>
        </w:rPr>
      </w:pPr>
    </w:p>
    <w:p w:rsidR="000D4226" w:rsidRPr="00C116CC" w:rsidRDefault="000D4226" w:rsidP="00EE4DD5">
      <w:pPr>
        <w:rPr>
          <w:rFonts w:ascii="Arial" w:hAnsi="Arial" w:cs="Arial"/>
        </w:rPr>
      </w:pPr>
      <w:r w:rsidRPr="00C116CC">
        <w:rPr>
          <w:rFonts w:ascii="Arial" w:hAnsi="Arial" w:cs="Arial"/>
        </w:rPr>
        <w:br w:type="page"/>
      </w:r>
    </w:p>
    <w:tbl>
      <w:tblPr>
        <w:tblStyle w:val="Tabladelista5oscura-nfasis31"/>
        <w:tblW w:w="9209" w:type="dxa"/>
        <w:tblInd w:w="-25" w:type="dxa"/>
        <w:shd w:val="clear" w:color="auto" w:fill="F2F2F2" w:themeFill="background1" w:themeFillShade="F2"/>
        <w:tblLayout w:type="fixed"/>
        <w:tblLook w:val="0000" w:firstRow="0" w:lastRow="0" w:firstColumn="0" w:lastColumn="0" w:noHBand="0" w:noVBand="0"/>
      </w:tblPr>
      <w:tblGrid>
        <w:gridCol w:w="1413"/>
        <w:gridCol w:w="2718"/>
        <w:gridCol w:w="1676"/>
        <w:gridCol w:w="1559"/>
        <w:gridCol w:w="1843"/>
      </w:tblGrid>
      <w:tr w:rsidR="00EE4DD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09" w:type="dxa"/>
            <w:gridSpan w:val="5"/>
            <w:shd w:val="clear" w:color="auto" w:fill="DEEAF6" w:themeFill="accent1" w:themeFillTint="33"/>
          </w:tcPr>
          <w:p w:rsidR="00EE4DD5" w:rsidRPr="00C116CC" w:rsidRDefault="2F4EF784" w:rsidP="00EE4DD5">
            <w:pPr>
              <w:autoSpaceDE w:val="0"/>
              <w:autoSpaceDN w:val="0"/>
              <w:adjustRightInd w:val="0"/>
              <w:spacing w:line="320" w:lineRule="atLeast"/>
              <w:ind w:right="60"/>
              <w:rPr>
                <w:rFonts w:ascii="Arial" w:hAnsi="Arial" w:cs="Arial"/>
                <w:color w:val="000000"/>
                <w:sz w:val="24"/>
                <w:szCs w:val="24"/>
              </w:rPr>
            </w:pPr>
            <w:r w:rsidRPr="00C116CC">
              <w:rPr>
                <w:rFonts w:ascii="Arial" w:eastAsia="Arial" w:hAnsi="Arial" w:cs="Arial"/>
                <w:b/>
                <w:bCs/>
                <w:color w:val="000000" w:themeColor="text1"/>
                <w:sz w:val="24"/>
                <w:szCs w:val="24"/>
              </w:rPr>
              <w:lastRenderedPageBreak/>
              <w:t>OHSAS 18001 Sistema de Gestión de la Seguridad y la Salud en el Trabajo</w:t>
            </w:r>
            <w:r w:rsidRPr="00C116CC">
              <w:rPr>
                <w:rFonts w:ascii="Arial" w:eastAsia="Arial" w:hAnsi="Arial" w:cs="Arial"/>
                <w:color w:val="000000" w:themeColor="text1"/>
                <w:sz w:val="24"/>
                <w:szCs w:val="24"/>
              </w:rPr>
              <w:t xml:space="preserve"> </w:t>
            </w:r>
          </w:p>
        </w:tc>
      </w:tr>
      <w:tr w:rsidR="00EE4DD5" w:rsidRPr="00C116CC" w:rsidTr="7922F565">
        <w:tc>
          <w:tcPr>
            <w:cnfStyle w:val="000010000000" w:firstRow="0" w:lastRow="0" w:firstColumn="0" w:lastColumn="0" w:oddVBand="1" w:evenVBand="0" w:oddHBand="0" w:evenHBand="0" w:firstRowFirstColumn="0" w:firstRowLastColumn="0" w:lastRowFirstColumn="0" w:lastRowLastColumn="0"/>
            <w:tcW w:w="4131" w:type="dxa"/>
            <w:gridSpan w:val="2"/>
            <w:shd w:val="clear" w:color="auto" w:fill="F2F2F2" w:themeFill="background1" w:themeFillShade="F2"/>
          </w:tcPr>
          <w:p w:rsidR="00EE4DD5" w:rsidRPr="00C116CC" w:rsidRDefault="00EE4DD5" w:rsidP="00EF4D39">
            <w:pPr>
              <w:autoSpaceDE w:val="0"/>
              <w:autoSpaceDN w:val="0"/>
              <w:adjustRightInd w:val="0"/>
              <w:spacing w:line="320" w:lineRule="atLeast"/>
              <w:ind w:left="60" w:right="6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676" w:type="dxa"/>
            <w:shd w:val="clear" w:color="auto" w:fill="F2F2F2" w:themeFill="background1" w:themeFillShade="F2"/>
          </w:tcPr>
          <w:p w:rsidR="00EE4DD5"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1559" w:type="dxa"/>
            <w:shd w:val="clear" w:color="auto" w:fill="F2F2F2" w:themeFill="background1" w:themeFillShade="F2"/>
          </w:tcPr>
          <w:p w:rsidR="00EE4DD5"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c>
          <w:tcPr>
            <w:cnfStyle w:val="000001000000" w:firstRow="0" w:lastRow="0" w:firstColumn="0" w:lastColumn="0" w:oddVBand="0" w:evenVBand="1" w:oddHBand="0" w:evenHBand="0" w:firstRowFirstColumn="0" w:firstRowLastColumn="0" w:lastRowFirstColumn="0" w:lastRowLastColumn="0"/>
            <w:tcW w:w="1843" w:type="dxa"/>
            <w:shd w:val="clear" w:color="auto" w:fill="F2F2F2" w:themeFill="background1" w:themeFillShade="F2"/>
          </w:tcPr>
          <w:p w:rsidR="00EE4DD5"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 válido</w:t>
            </w:r>
          </w:p>
        </w:tc>
      </w:tr>
      <w:tr w:rsidR="00C5232D"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val="restart"/>
            <w:shd w:val="clear" w:color="auto" w:fill="F2F2F2" w:themeFill="background1" w:themeFillShade="F2"/>
          </w:tcPr>
          <w:p w:rsidR="00EE4DD5"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Válidos</w:t>
            </w:r>
          </w:p>
        </w:tc>
        <w:tc>
          <w:tcPr>
            <w:cnfStyle w:val="000001000000" w:firstRow="0" w:lastRow="0" w:firstColumn="0" w:lastColumn="0" w:oddVBand="0" w:evenVBand="1" w:oddHBand="0" w:evenHBand="0" w:firstRowFirstColumn="0" w:firstRowLastColumn="0" w:lastRowFirstColumn="0" w:lastRowLastColumn="0"/>
            <w:tcW w:w="2718" w:type="dxa"/>
            <w:shd w:val="clear" w:color="auto" w:fill="BDD6EE" w:themeFill="accent1" w:themeFillTint="66"/>
          </w:tcPr>
          <w:p w:rsidR="00EE4DD5"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No Aplica</w:t>
            </w:r>
          </w:p>
        </w:tc>
        <w:tc>
          <w:tcPr>
            <w:cnfStyle w:val="000010000000" w:firstRow="0" w:lastRow="0" w:firstColumn="0" w:lastColumn="0" w:oddVBand="1" w:evenVBand="0" w:oddHBand="0" w:evenHBand="0" w:firstRowFirstColumn="0" w:firstRowLastColumn="0" w:lastRowFirstColumn="0" w:lastRowLastColumn="0"/>
            <w:tcW w:w="1676"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23</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24,7</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BDD6EE" w:themeFill="accent1" w:themeFillTint="66"/>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37,7</w:t>
            </w:r>
          </w:p>
        </w:tc>
      </w:tr>
      <w:tr w:rsidR="00C5232D" w:rsidRPr="00C116CC" w:rsidTr="7922F565">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EE4DD5" w:rsidRPr="00C116CC" w:rsidRDefault="00EE4DD5"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718" w:type="dxa"/>
            <w:shd w:val="clear" w:color="auto" w:fill="BDD6EE" w:themeFill="accent1" w:themeFillTint="66"/>
          </w:tcPr>
          <w:p w:rsidR="00EE4DD5"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Certificado</w:t>
            </w:r>
          </w:p>
        </w:tc>
        <w:tc>
          <w:tcPr>
            <w:cnfStyle w:val="000010000000" w:firstRow="0" w:lastRow="0" w:firstColumn="0" w:lastColumn="0" w:oddVBand="1" w:evenVBand="0" w:oddHBand="0" w:evenHBand="0" w:firstRowFirstColumn="0" w:firstRowLastColumn="0" w:lastRowFirstColumn="0" w:lastRowLastColumn="0"/>
            <w:tcW w:w="1676"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18</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19,4</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BDD6EE" w:themeFill="accent1" w:themeFillTint="66"/>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29,5</w:t>
            </w:r>
          </w:p>
        </w:tc>
      </w:tr>
      <w:tr w:rsidR="00C5232D"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EE4DD5" w:rsidRPr="00C116CC" w:rsidRDefault="00EE4DD5"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718" w:type="dxa"/>
            <w:shd w:val="clear" w:color="auto" w:fill="BDD6EE" w:themeFill="accent1" w:themeFillTint="66"/>
          </w:tcPr>
          <w:p w:rsidR="00EE4DD5"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En</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proceso</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de</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implementación</w:t>
            </w:r>
          </w:p>
        </w:tc>
        <w:tc>
          <w:tcPr>
            <w:cnfStyle w:val="000010000000" w:firstRow="0" w:lastRow="0" w:firstColumn="0" w:lastColumn="0" w:oddVBand="1" w:evenVBand="0" w:oddHBand="0" w:evenHBand="0" w:firstRowFirstColumn="0" w:firstRowLastColumn="0" w:lastRowFirstColumn="0" w:lastRowLastColumn="0"/>
            <w:tcW w:w="1676"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14</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15,1</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BDD6EE" w:themeFill="accent1" w:themeFillTint="66"/>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23,0</w:t>
            </w:r>
          </w:p>
        </w:tc>
      </w:tr>
      <w:tr w:rsidR="00EE4DD5" w:rsidRPr="00C116CC" w:rsidTr="7922F565">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EE4DD5" w:rsidRPr="00C116CC" w:rsidRDefault="00EE4DD5"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718" w:type="dxa"/>
            <w:shd w:val="clear" w:color="auto" w:fill="BDD6EE" w:themeFill="accent1" w:themeFillTint="66"/>
          </w:tcPr>
          <w:p w:rsidR="00EE4DD5"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Implementado</w:t>
            </w:r>
          </w:p>
        </w:tc>
        <w:tc>
          <w:tcPr>
            <w:cnfStyle w:val="000010000000" w:firstRow="0" w:lastRow="0" w:firstColumn="0" w:lastColumn="0" w:oddVBand="1" w:evenVBand="0" w:oddHBand="0" w:evenHBand="0" w:firstRowFirstColumn="0" w:firstRowLastColumn="0" w:lastRowFirstColumn="0" w:lastRowLastColumn="0"/>
            <w:tcW w:w="1676"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6,5</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BDD6EE" w:themeFill="accent1" w:themeFillTint="66"/>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9,8</w:t>
            </w:r>
          </w:p>
        </w:tc>
      </w:tr>
      <w:tr w:rsidR="00EE4DD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EE4DD5" w:rsidRPr="00C116CC" w:rsidRDefault="00EE4DD5"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718" w:type="dxa"/>
            <w:shd w:val="clear" w:color="auto" w:fill="F2F2F2" w:themeFill="background1" w:themeFillShade="F2"/>
          </w:tcPr>
          <w:p w:rsidR="00EE4DD5"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676"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61</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65,6</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r>
      <w:tr w:rsidR="00EE4DD5" w:rsidRPr="00C116CC" w:rsidTr="7922F565">
        <w:tc>
          <w:tcPr>
            <w:cnfStyle w:val="000010000000" w:firstRow="0" w:lastRow="0" w:firstColumn="0" w:lastColumn="0" w:oddVBand="1" w:evenVBand="0" w:oddHBand="0" w:evenHBand="0" w:firstRowFirstColumn="0" w:firstRowLastColumn="0" w:lastRowFirstColumn="0" w:lastRowLastColumn="0"/>
            <w:tcW w:w="1413" w:type="dxa"/>
            <w:shd w:val="clear" w:color="auto" w:fill="F2F2F2" w:themeFill="background1" w:themeFillShade="F2"/>
          </w:tcPr>
          <w:p w:rsidR="00EE4DD5"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Perdidos</w:t>
            </w:r>
          </w:p>
        </w:tc>
        <w:tc>
          <w:tcPr>
            <w:cnfStyle w:val="000001000000" w:firstRow="0" w:lastRow="0" w:firstColumn="0" w:lastColumn="0" w:oddVBand="0" w:evenVBand="1" w:oddHBand="0" w:evenHBand="0" w:firstRowFirstColumn="0" w:firstRowLastColumn="0" w:lastRowFirstColumn="0" w:lastRowLastColumn="0"/>
            <w:tcW w:w="2718" w:type="dxa"/>
            <w:shd w:val="clear" w:color="auto" w:fill="F2F2F2" w:themeFill="background1" w:themeFillShade="F2"/>
          </w:tcPr>
          <w:p w:rsidR="00EE4DD5"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No Responde</w:t>
            </w:r>
          </w:p>
        </w:tc>
        <w:tc>
          <w:tcPr>
            <w:cnfStyle w:val="000010000000" w:firstRow="0" w:lastRow="0" w:firstColumn="0" w:lastColumn="0" w:oddVBand="1" w:evenVBand="0" w:oddHBand="0" w:evenHBand="0" w:firstRowFirstColumn="0" w:firstRowLastColumn="0" w:lastRowFirstColumn="0" w:lastRowLastColumn="0"/>
            <w:tcW w:w="1676"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32</w:t>
            </w:r>
          </w:p>
        </w:tc>
        <w:tc>
          <w:tcPr>
            <w:cnfStyle w:val="000001000000" w:firstRow="0" w:lastRow="0" w:firstColumn="0" w:lastColumn="0" w:oddVBand="0" w:evenVBand="1" w:oddHBand="0" w:evenHBand="0" w:firstRowFirstColumn="0" w:firstRowLastColumn="0" w:lastRowFirstColumn="0" w:lastRowLastColumn="0"/>
            <w:tcW w:w="1559"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34,4</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EE4DD5" w:rsidRPr="00C116CC" w:rsidRDefault="00EE4DD5" w:rsidP="00EF4D39">
            <w:pPr>
              <w:autoSpaceDE w:val="0"/>
              <w:autoSpaceDN w:val="0"/>
              <w:adjustRightInd w:val="0"/>
              <w:jc w:val="center"/>
              <w:rPr>
                <w:rFonts w:ascii="Arial" w:hAnsi="Arial" w:cs="Arial"/>
                <w:sz w:val="24"/>
                <w:szCs w:val="24"/>
              </w:rPr>
            </w:pPr>
          </w:p>
        </w:tc>
      </w:tr>
      <w:tr w:rsidR="00EE4DD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131" w:type="dxa"/>
            <w:gridSpan w:val="2"/>
            <w:shd w:val="clear" w:color="auto" w:fill="F2F2F2" w:themeFill="background1" w:themeFillShade="F2"/>
          </w:tcPr>
          <w:p w:rsidR="00EE4DD5"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01000000" w:firstRow="0" w:lastRow="0" w:firstColumn="0" w:lastColumn="0" w:oddVBand="0" w:evenVBand="1" w:oddHBand="0" w:evenHBand="0" w:firstRowFirstColumn="0" w:firstRowLastColumn="0" w:lastRowFirstColumn="0" w:lastRowLastColumn="0"/>
            <w:tcW w:w="1676"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93</w:t>
            </w:r>
          </w:p>
        </w:tc>
        <w:tc>
          <w:tcPr>
            <w:cnfStyle w:val="000010000000" w:firstRow="0" w:lastRow="0" w:firstColumn="0" w:lastColumn="0" w:oddVBand="1" w:evenVBand="0" w:oddHBand="0" w:evenHBand="0" w:firstRowFirstColumn="0" w:firstRowLastColumn="0" w:lastRowFirstColumn="0" w:lastRowLastColumn="0"/>
            <w:tcW w:w="1559" w:type="dxa"/>
            <w:shd w:val="clear" w:color="auto" w:fill="F2F2F2" w:themeFill="background1" w:themeFillShade="F2"/>
          </w:tcPr>
          <w:p w:rsidR="00EE4DD5"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c>
          <w:tcPr>
            <w:cnfStyle w:val="000001000000" w:firstRow="0" w:lastRow="0" w:firstColumn="0" w:lastColumn="0" w:oddVBand="0" w:evenVBand="1" w:oddHBand="0" w:evenHBand="0" w:firstRowFirstColumn="0" w:firstRowLastColumn="0" w:lastRowFirstColumn="0" w:lastRowLastColumn="0"/>
            <w:tcW w:w="1843" w:type="dxa"/>
            <w:shd w:val="clear" w:color="auto" w:fill="F2F2F2" w:themeFill="background1" w:themeFillShade="F2"/>
          </w:tcPr>
          <w:p w:rsidR="00EE4DD5" w:rsidRPr="00C116CC" w:rsidRDefault="00EE4DD5" w:rsidP="00EF4D39">
            <w:pPr>
              <w:autoSpaceDE w:val="0"/>
              <w:autoSpaceDN w:val="0"/>
              <w:adjustRightInd w:val="0"/>
              <w:jc w:val="center"/>
              <w:rPr>
                <w:rFonts w:ascii="Arial" w:hAnsi="Arial" w:cs="Arial"/>
                <w:sz w:val="24"/>
                <w:szCs w:val="24"/>
              </w:rPr>
            </w:pPr>
          </w:p>
        </w:tc>
      </w:tr>
    </w:tbl>
    <w:p w:rsidR="000D4226" w:rsidRPr="00C116CC" w:rsidRDefault="000D4226" w:rsidP="000D4226">
      <w:pPr>
        <w:autoSpaceDE w:val="0"/>
        <w:autoSpaceDN w:val="0"/>
        <w:adjustRightInd w:val="0"/>
        <w:spacing w:after="0" w:line="400" w:lineRule="atLeast"/>
        <w:rPr>
          <w:rFonts w:ascii="Arial" w:hAnsi="Arial" w:cs="Arial"/>
          <w:sz w:val="24"/>
          <w:szCs w:val="24"/>
        </w:rPr>
      </w:pPr>
    </w:p>
    <w:p w:rsidR="00975EE6" w:rsidRDefault="00975EE6" w:rsidP="004C72B5">
      <w:pPr>
        <w:autoSpaceDE w:val="0"/>
        <w:autoSpaceDN w:val="0"/>
        <w:adjustRightInd w:val="0"/>
        <w:spacing w:line="276" w:lineRule="auto"/>
        <w:ind w:right="60"/>
        <w:jc w:val="both"/>
        <w:rPr>
          <w:rFonts w:ascii="Arial" w:eastAsia="Arial" w:hAnsi="Arial" w:cs="Arial"/>
          <w:color w:val="000000"/>
          <w:sz w:val="24"/>
          <w:szCs w:val="24"/>
        </w:rPr>
      </w:pPr>
      <w:r w:rsidRPr="00C116CC">
        <w:rPr>
          <w:rFonts w:ascii="Arial" w:eastAsia="Arial" w:hAnsi="Arial" w:cs="Arial"/>
          <w:sz w:val="24"/>
          <w:szCs w:val="24"/>
        </w:rPr>
        <w:t>La</w:t>
      </w:r>
      <w:r w:rsidR="00EE4DD5" w:rsidRPr="00C116CC">
        <w:rPr>
          <w:rFonts w:ascii="Arial" w:eastAsia="Arial" w:hAnsi="Arial" w:cs="Arial"/>
          <w:sz w:val="24"/>
          <w:szCs w:val="24"/>
        </w:rPr>
        <w:t>s</w:t>
      </w:r>
      <w:r w:rsidRPr="00C116CC">
        <w:rPr>
          <w:rFonts w:ascii="Arial" w:eastAsia="Arial" w:hAnsi="Arial" w:cs="Arial"/>
          <w:sz w:val="24"/>
          <w:szCs w:val="24"/>
        </w:rPr>
        <w:t xml:space="preserve"> empresa que cuentan con las </w:t>
      </w:r>
      <w:r w:rsidRPr="00C116CC">
        <w:rPr>
          <w:rFonts w:ascii="Arial" w:eastAsia="Arial" w:hAnsi="Arial" w:cs="Arial"/>
          <w:color w:val="000000"/>
          <w:sz w:val="24"/>
          <w:szCs w:val="24"/>
        </w:rPr>
        <w:t xml:space="preserve">OHSAS 18001 Sistema de Gestión de la Seguridad y la Salud en el Trabajo, reflejan que el </w:t>
      </w:r>
      <w:r w:rsidR="00EE4DD5" w:rsidRPr="00C116CC">
        <w:rPr>
          <w:rFonts w:ascii="Arial" w:eastAsia="Arial" w:hAnsi="Arial" w:cs="Arial"/>
          <w:color w:val="000000"/>
          <w:sz w:val="24"/>
          <w:szCs w:val="24"/>
        </w:rPr>
        <w:t>29,5</w:t>
      </w:r>
      <w:r w:rsidRPr="00C116CC">
        <w:rPr>
          <w:rFonts w:ascii="Arial" w:eastAsia="Arial" w:hAnsi="Arial" w:cs="Arial"/>
          <w:color w:val="000000"/>
          <w:sz w:val="24"/>
          <w:szCs w:val="24"/>
        </w:rPr>
        <w:t>%</w:t>
      </w:r>
      <w:r w:rsidRPr="00C116CC">
        <w:rPr>
          <w:rFonts w:ascii="Arial" w:eastAsia="Arial" w:hAnsi="Arial" w:cs="Arial"/>
          <w:sz w:val="24"/>
          <w:szCs w:val="24"/>
        </w:rPr>
        <w:t xml:space="preserve"> </w:t>
      </w:r>
      <w:r w:rsidRPr="00C116CC">
        <w:rPr>
          <w:rFonts w:ascii="Arial" w:eastAsia="Arial" w:hAnsi="Arial" w:cs="Arial"/>
          <w:color w:val="000000"/>
          <w:sz w:val="24"/>
          <w:szCs w:val="24"/>
        </w:rPr>
        <w:t xml:space="preserve">empresas se encuentran certificadas, el  </w:t>
      </w:r>
      <w:r w:rsidR="00EE4DD5" w:rsidRPr="00C116CC">
        <w:rPr>
          <w:rFonts w:ascii="Arial" w:eastAsia="Arial" w:hAnsi="Arial" w:cs="Arial"/>
          <w:color w:val="000000"/>
          <w:sz w:val="24"/>
          <w:szCs w:val="24"/>
        </w:rPr>
        <w:t>23</w:t>
      </w:r>
      <w:r w:rsidRPr="00C116CC">
        <w:rPr>
          <w:rFonts w:ascii="Arial" w:eastAsia="Arial" w:hAnsi="Arial" w:cs="Arial"/>
          <w:color w:val="000000"/>
          <w:sz w:val="24"/>
          <w:szCs w:val="24"/>
        </w:rPr>
        <w:t xml:space="preserve">% se encuentran en proceso de implementación, </w:t>
      </w:r>
      <w:r w:rsidR="00EE4DD5" w:rsidRPr="00C116CC">
        <w:rPr>
          <w:rFonts w:ascii="Arial" w:eastAsia="Arial" w:hAnsi="Arial" w:cs="Arial"/>
          <w:color w:val="000000"/>
          <w:sz w:val="24"/>
          <w:szCs w:val="24"/>
        </w:rPr>
        <w:t xml:space="preserve">y </w:t>
      </w:r>
      <w:r w:rsidRPr="00C116CC">
        <w:rPr>
          <w:rFonts w:ascii="Arial" w:eastAsia="Arial" w:hAnsi="Arial" w:cs="Arial"/>
          <w:color w:val="000000"/>
          <w:sz w:val="24"/>
          <w:szCs w:val="24"/>
        </w:rPr>
        <w:t xml:space="preserve">en el </w:t>
      </w:r>
      <w:r w:rsidR="00EE4DD5" w:rsidRPr="00C116CC">
        <w:rPr>
          <w:rFonts w:ascii="Arial" w:eastAsia="Arial" w:hAnsi="Arial" w:cs="Arial"/>
          <w:color w:val="000000"/>
          <w:sz w:val="24"/>
          <w:szCs w:val="24"/>
        </w:rPr>
        <w:t>9,8</w:t>
      </w:r>
      <w:r w:rsidRPr="00C116CC">
        <w:rPr>
          <w:rFonts w:ascii="Arial" w:eastAsia="Arial" w:hAnsi="Arial" w:cs="Arial"/>
          <w:color w:val="000000"/>
          <w:sz w:val="24"/>
          <w:szCs w:val="24"/>
        </w:rPr>
        <w:t xml:space="preserve">% se encuentra implementada. </w:t>
      </w:r>
      <w:hyperlink r:id="rId16" w:history="1">
        <w:r w:rsidR="001C5E16" w:rsidRPr="00C116CC">
          <w:rPr>
            <w:rStyle w:val="Hipervnculo"/>
            <w:rFonts w:ascii="Arial" w:eastAsia="Arial" w:hAnsi="Arial" w:cs="Arial"/>
            <w:color w:val="222222"/>
            <w:sz w:val="24"/>
            <w:szCs w:val="24"/>
            <w:u w:val="none"/>
            <w:shd w:val="clear" w:color="auto" w:fill="FFFFFF"/>
          </w:rPr>
          <w:t>No obstante</w:t>
        </w:r>
      </w:hyperlink>
      <w:r w:rsidR="001C5E16" w:rsidRPr="00C116CC">
        <w:rPr>
          <w:rFonts w:ascii="Arial" w:eastAsia="Arial" w:hAnsi="Arial" w:cs="Arial"/>
          <w:sz w:val="24"/>
          <w:szCs w:val="24"/>
        </w:rPr>
        <w:t xml:space="preserve"> </w:t>
      </w:r>
      <w:r w:rsidR="001C5E16" w:rsidRPr="00C116CC">
        <w:rPr>
          <w:rFonts w:ascii="Arial" w:eastAsia="Arial" w:hAnsi="Arial" w:cs="Arial"/>
          <w:color w:val="000000"/>
          <w:sz w:val="24"/>
          <w:szCs w:val="24"/>
        </w:rPr>
        <w:t>sobresale un gran porcentaje (</w:t>
      </w:r>
      <w:r w:rsidR="00EE4DD5" w:rsidRPr="00C116CC">
        <w:rPr>
          <w:rFonts w:ascii="Arial" w:eastAsia="Arial" w:hAnsi="Arial" w:cs="Arial"/>
          <w:color w:val="000000"/>
          <w:sz w:val="24"/>
          <w:szCs w:val="24"/>
        </w:rPr>
        <w:t>37,7</w:t>
      </w:r>
      <w:r w:rsidR="001C5E16" w:rsidRPr="00C116CC">
        <w:rPr>
          <w:rFonts w:ascii="Arial" w:eastAsia="Arial" w:hAnsi="Arial" w:cs="Arial"/>
          <w:color w:val="000000"/>
          <w:sz w:val="24"/>
          <w:szCs w:val="24"/>
        </w:rPr>
        <w:t xml:space="preserve">%) de </w:t>
      </w:r>
      <w:r w:rsidRPr="00C116CC">
        <w:rPr>
          <w:rFonts w:ascii="Arial" w:eastAsia="Arial" w:hAnsi="Arial" w:cs="Arial"/>
          <w:color w:val="000000"/>
          <w:sz w:val="24"/>
          <w:szCs w:val="24"/>
        </w:rPr>
        <w:t xml:space="preserve">empresas </w:t>
      </w:r>
      <w:r w:rsidR="001C5E16" w:rsidRPr="00C116CC">
        <w:rPr>
          <w:rFonts w:ascii="Arial" w:eastAsia="Arial" w:hAnsi="Arial" w:cs="Arial"/>
          <w:color w:val="000000"/>
          <w:sz w:val="24"/>
          <w:szCs w:val="24"/>
        </w:rPr>
        <w:t xml:space="preserve">que </w:t>
      </w:r>
      <w:r w:rsidRPr="00C116CC">
        <w:rPr>
          <w:rFonts w:ascii="Arial" w:eastAsia="Arial" w:hAnsi="Arial" w:cs="Arial"/>
          <w:color w:val="000000"/>
          <w:sz w:val="24"/>
          <w:szCs w:val="24"/>
        </w:rPr>
        <w:t>no cuentan con esta norma.</w:t>
      </w:r>
    </w:p>
    <w:p w:rsidR="00634BCC" w:rsidRPr="00634BCC" w:rsidRDefault="00634BCC" w:rsidP="00634BCC">
      <w:pPr>
        <w:autoSpaceDE w:val="0"/>
        <w:autoSpaceDN w:val="0"/>
        <w:adjustRightInd w:val="0"/>
        <w:spacing w:after="0" w:line="400" w:lineRule="atLeast"/>
        <w:rPr>
          <w:rFonts w:ascii="Arial" w:hAnsi="Arial" w:cs="Arial"/>
          <w:color w:val="000000" w:themeColor="text1"/>
          <w:sz w:val="24"/>
          <w:szCs w:val="24"/>
        </w:rPr>
      </w:pPr>
    </w:p>
    <w:p w:rsidR="000D4226" w:rsidRPr="00C116CC" w:rsidRDefault="00F63CF0" w:rsidP="00F63CF0">
      <w:pPr>
        <w:autoSpaceDE w:val="0"/>
        <w:autoSpaceDN w:val="0"/>
        <w:adjustRightInd w:val="0"/>
        <w:spacing w:after="0" w:line="400" w:lineRule="atLeast"/>
        <w:jc w:val="center"/>
        <w:rPr>
          <w:rFonts w:ascii="Arial" w:hAnsi="Arial" w:cs="Arial"/>
          <w:sz w:val="24"/>
          <w:szCs w:val="24"/>
        </w:rPr>
      </w:pPr>
      <w:r w:rsidRPr="00C116CC">
        <w:rPr>
          <w:rFonts w:ascii="Arial" w:hAnsi="Arial" w:cs="Arial"/>
          <w:noProof/>
          <w:sz w:val="24"/>
          <w:szCs w:val="24"/>
          <w:lang w:eastAsia="es-CO"/>
        </w:rPr>
        <w:drawing>
          <wp:inline distT="0" distB="0" distL="0" distR="0">
            <wp:extent cx="3432922" cy="2745316"/>
            <wp:effectExtent l="19050" t="19050" r="15240" b="17145"/>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32922" cy="2745316"/>
                    </a:xfrm>
                    <a:prstGeom prst="rect">
                      <a:avLst/>
                    </a:prstGeom>
                    <a:noFill/>
                    <a:ln>
                      <a:solidFill>
                        <a:schemeClr val="bg1">
                          <a:lumMod val="85000"/>
                        </a:schemeClr>
                      </a:solidFill>
                    </a:ln>
                  </pic:spPr>
                </pic:pic>
              </a:graphicData>
            </a:graphic>
          </wp:inline>
        </w:drawing>
      </w:r>
    </w:p>
    <w:p w:rsidR="000D4226" w:rsidRDefault="000D4226" w:rsidP="001C5E16">
      <w:pPr>
        <w:autoSpaceDE w:val="0"/>
        <w:autoSpaceDN w:val="0"/>
        <w:adjustRightInd w:val="0"/>
        <w:spacing w:after="0" w:line="240" w:lineRule="auto"/>
        <w:jc w:val="center"/>
        <w:rPr>
          <w:rFonts w:ascii="Arial" w:hAnsi="Arial" w:cs="Arial"/>
          <w:b/>
          <w:sz w:val="24"/>
          <w:szCs w:val="24"/>
        </w:rPr>
      </w:pPr>
    </w:p>
    <w:p w:rsidR="00EC4B12" w:rsidRDefault="00EC4B12" w:rsidP="001C5E16">
      <w:pPr>
        <w:autoSpaceDE w:val="0"/>
        <w:autoSpaceDN w:val="0"/>
        <w:adjustRightInd w:val="0"/>
        <w:spacing w:after="0" w:line="240" w:lineRule="auto"/>
        <w:jc w:val="center"/>
        <w:rPr>
          <w:rFonts w:ascii="Arial" w:hAnsi="Arial" w:cs="Arial"/>
          <w:b/>
          <w:sz w:val="24"/>
          <w:szCs w:val="24"/>
        </w:rPr>
      </w:pPr>
    </w:p>
    <w:p w:rsidR="00EC4B12" w:rsidRDefault="00EC4B12" w:rsidP="001C5E16">
      <w:pPr>
        <w:autoSpaceDE w:val="0"/>
        <w:autoSpaceDN w:val="0"/>
        <w:adjustRightInd w:val="0"/>
        <w:spacing w:after="0" w:line="240" w:lineRule="auto"/>
        <w:jc w:val="center"/>
        <w:rPr>
          <w:rFonts w:ascii="Arial" w:hAnsi="Arial" w:cs="Arial"/>
          <w:b/>
          <w:sz w:val="24"/>
          <w:szCs w:val="24"/>
        </w:rPr>
      </w:pPr>
    </w:p>
    <w:p w:rsidR="00EC4B12" w:rsidRDefault="00EC4B12" w:rsidP="001C5E16">
      <w:pPr>
        <w:autoSpaceDE w:val="0"/>
        <w:autoSpaceDN w:val="0"/>
        <w:adjustRightInd w:val="0"/>
        <w:spacing w:after="0" w:line="240" w:lineRule="auto"/>
        <w:jc w:val="center"/>
        <w:rPr>
          <w:rFonts w:ascii="Arial" w:hAnsi="Arial" w:cs="Arial"/>
          <w:b/>
          <w:sz w:val="24"/>
          <w:szCs w:val="24"/>
        </w:rPr>
      </w:pPr>
    </w:p>
    <w:p w:rsidR="00EC4B12" w:rsidRPr="00C116CC" w:rsidRDefault="00EC4B12" w:rsidP="001C5E16">
      <w:pPr>
        <w:autoSpaceDE w:val="0"/>
        <w:autoSpaceDN w:val="0"/>
        <w:adjustRightInd w:val="0"/>
        <w:spacing w:after="0" w:line="240" w:lineRule="auto"/>
        <w:jc w:val="center"/>
        <w:rPr>
          <w:rFonts w:ascii="Arial" w:hAnsi="Arial" w:cs="Arial"/>
          <w:sz w:val="24"/>
          <w:szCs w:val="24"/>
        </w:rPr>
      </w:pPr>
    </w:p>
    <w:p w:rsidR="001C5E16" w:rsidRPr="00C116CC" w:rsidRDefault="001C5E16" w:rsidP="00975EE6">
      <w:pPr>
        <w:autoSpaceDE w:val="0"/>
        <w:autoSpaceDN w:val="0"/>
        <w:adjustRightInd w:val="0"/>
        <w:spacing w:after="0" w:line="240" w:lineRule="auto"/>
        <w:rPr>
          <w:rFonts w:ascii="Arial" w:hAnsi="Arial" w:cs="Arial"/>
          <w:sz w:val="24"/>
          <w:szCs w:val="24"/>
        </w:rPr>
      </w:pPr>
    </w:p>
    <w:p w:rsidR="001C5E16" w:rsidRPr="00C116CC" w:rsidRDefault="001C5E16" w:rsidP="00975EE6">
      <w:pPr>
        <w:autoSpaceDE w:val="0"/>
        <w:autoSpaceDN w:val="0"/>
        <w:adjustRightInd w:val="0"/>
        <w:spacing w:after="0" w:line="240" w:lineRule="auto"/>
        <w:rPr>
          <w:rFonts w:ascii="Arial" w:hAnsi="Arial" w:cs="Arial"/>
          <w:sz w:val="24"/>
          <w:szCs w:val="24"/>
        </w:rPr>
      </w:pPr>
    </w:p>
    <w:p w:rsidR="001C5E16" w:rsidRPr="00C116CC" w:rsidRDefault="001C5E16" w:rsidP="00975EE6">
      <w:pPr>
        <w:autoSpaceDE w:val="0"/>
        <w:autoSpaceDN w:val="0"/>
        <w:adjustRightInd w:val="0"/>
        <w:spacing w:after="0" w:line="240" w:lineRule="auto"/>
        <w:rPr>
          <w:rFonts w:ascii="Arial" w:hAnsi="Arial" w:cs="Arial"/>
          <w:sz w:val="24"/>
          <w:szCs w:val="24"/>
        </w:rPr>
      </w:pPr>
    </w:p>
    <w:p w:rsidR="001C5E16" w:rsidRPr="00C116CC" w:rsidRDefault="001C5E16" w:rsidP="00975EE6">
      <w:pPr>
        <w:autoSpaceDE w:val="0"/>
        <w:autoSpaceDN w:val="0"/>
        <w:adjustRightInd w:val="0"/>
        <w:spacing w:after="0" w:line="240" w:lineRule="auto"/>
        <w:rPr>
          <w:rFonts w:ascii="Arial" w:hAnsi="Arial" w:cs="Arial"/>
          <w:sz w:val="24"/>
          <w:szCs w:val="24"/>
        </w:rPr>
      </w:pPr>
    </w:p>
    <w:p w:rsidR="001C5E16" w:rsidRPr="00C116CC" w:rsidRDefault="001C5E16" w:rsidP="00B74D94">
      <w:pPr>
        <w:autoSpaceDE w:val="0"/>
        <w:autoSpaceDN w:val="0"/>
        <w:adjustRightInd w:val="0"/>
        <w:spacing w:after="0" w:line="240" w:lineRule="auto"/>
        <w:rPr>
          <w:rFonts w:ascii="Arial" w:hAnsi="Arial" w:cs="Arial"/>
          <w:sz w:val="24"/>
          <w:szCs w:val="24"/>
        </w:rPr>
      </w:pPr>
    </w:p>
    <w:tbl>
      <w:tblPr>
        <w:tblStyle w:val="Tabladelista5oscura-nfasis31"/>
        <w:tblW w:w="9493" w:type="dxa"/>
        <w:tblInd w:w="-25" w:type="dxa"/>
        <w:shd w:val="clear" w:color="auto" w:fill="F2F2F2" w:themeFill="background1" w:themeFillShade="F2"/>
        <w:tblLayout w:type="fixed"/>
        <w:tblLook w:val="0000" w:firstRow="0" w:lastRow="0" w:firstColumn="0" w:lastColumn="0" w:noHBand="0" w:noVBand="0"/>
      </w:tblPr>
      <w:tblGrid>
        <w:gridCol w:w="1129"/>
        <w:gridCol w:w="2719"/>
        <w:gridCol w:w="1959"/>
        <w:gridCol w:w="1276"/>
        <w:gridCol w:w="2410"/>
      </w:tblGrid>
      <w:tr w:rsidR="00F63CF0"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493" w:type="dxa"/>
            <w:gridSpan w:val="5"/>
            <w:shd w:val="clear" w:color="auto" w:fill="DEEAF6" w:themeFill="accent1" w:themeFillTint="33"/>
          </w:tcPr>
          <w:p w:rsidR="00F63CF0" w:rsidRPr="00C116CC" w:rsidRDefault="2F4EF784" w:rsidP="00F63CF0">
            <w:pPr>
              <w:autoSpaceDE w:val="0"/>
              <w:autoSpaceDN w:val="0"/>
              <w:adjustRightInd w:val="0"/>
              <w:spacing w:line="320" w:lineRule="atLeast"/>
              <w:ind w:right="60"/>
              <w:rPr>
                <w:rFonts w:ascii="Arial" w:hAnsi="Arial" w:cs="Arial"/>
                <w:color w:val="000000"/>
                <w:sz w:val="18"/>
                <w:szCs w:val="18"/>
              </w:rPr>
            </w:pPr>
            <w:r w:rsidRPr="00C116CC">
              <w:rPr>
                <w:rFonts w:ascii="Arial" w:eastAsia="Arial" w:hAnsi="Arial" w:cs="Arial"/>
                <w:b/>
                <w:bCs/>
                <w:color w:val="000000" w:themeColor="text1"/>
                <w:sz w:val="24"/>
                <w:szCs w:val="24"/>
              </w:rPr>
              <w:lastRenderedPageBreak/>
              <w:t>ISO 22000 Sistema de Gestión de la Seguridad Alimentaria</w:t>
            </w:r>
            <w:r w:rsidRPr="00C116CC">
              <w:rPr>
                <w:rFonts w:ascii="Arial" w:eastAsia="Arial" w:hAnsi="Arial" w:cs="Arial"/>
                <w:color w:val="000000" w:themeColor="text1"/>
                <w:sz w:val="18"/>
                <w:szCs w:val="18"/>
              </w:rPr>
              <w:t xml:space="preserve"> </w:t>
            </w:r>
          </w:p>
        </w:tc>
      </w:tr>
      <w:tr w:rsidR="00F63CF0" w:rsidRPr="00C116CC" w:rsidTr="7922F565">
        <w:tc>
          <w:tcPr>
            <w:cnfStyle w:val="000010000000" w:firstRow="0" w:lastRow="0" w:firstColumn="0" w:lastColumn="0" w:oddVBand="1" w:evenVBand="0" w:oddHBand="0" w:evenHBand="0" w:firstRowFirstColumn="0" w:firstRowLastColumn="0" w:lastRowFirstColumn="0" w:lastRowLastColumn="0"/>
            <w:tcW w:w="3848" w:type="dxa"/>
            <w:gridSpan w:val="2"/>
            <w:shd w:val="clear" w:color="auto" w:fill="F2F2F2" w:themeFill="background1" w:themeFillShade="F2"/>
          </w:tcPr>
          <w:p w:rsidR="00F63CF0" w:rsidRPr="00C116CC" w:rsidRDefault="00F63CF0" w:rsidP="00EF4D39">
            <w:pPr>
              <w:autoSpaceDE w:val="0"/>
              <w:autoSpaceDN w:val="0"/>
              <w:adjustRightInd w:val="0"/>
              <w:spacing w:line="320" w:lineRule="atLeast"/>
              <w:ind w:left="60" w:right="6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959" w:type="dxa"/>
            <w:shd w:val="clear" w:color="auto" w:fill="F2F2F2" w:themeFill="background1" w:themeFillShade="F2"/>
          </w:tcPr>
          <w:p w:rsidR="00F63CF0"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rsidR="00F63CF0"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c>
          <w:tcPr>
            <w:cnfStyle w:val="000001000000" w:firstRow="0" w:lastRow="0" w:firstColumn="0" w:lastColumn="0" w:oddVBand="0" w:evenVBand="1" w:oddHBand="0" w:evenHBand="0" w:firstRowFirstColumn="0" w:firstRowLastColumn="0" w:lastRowFirstColumn="0" w:lastRowLastColumn="0"/>
            <w:tcW w:w="2410" w:type="dxa"/>
            <w:shd w:val="clear" w:color="auto" w:fill="F2F2F2" w:themeFill="background1" w:themeFillShade="F2"/>
          </w:tcPr>
          <w:p w:rsidR="00F63CF0"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 válido</w:t>
            </w:r>
          </w:p>
        </w:tc>
      </w:tr>
      <w:tr w:rsidR="00C5232D"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val="restart"/>
            <w:shd w:val="clear" w:color="auto" w:fill="F2F2F2" w:themeFill="background1" w:themeFillShade="F2"/>
          </w:tcPr>
          <w:p w:rsidR="00F63CF0"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Válidos</w:t>
            </w:r>
          </w:p>
        </w:tc>
        <w:tc>
          <w:tcPr>
            <w:cnfStyle w:val="000001000000" w:firstRow="0" w:lastRow="0" w:firstColumn="0" w:lastColumn="0" w:oddVBand="0" w:evenVBand="1" w:oddHBand="0" w:evenHBand="0" w:firstRowFirstColumn="0" w:firstRowLastColumn="0" w:lastRowFirstColumn="0" w:lastRowLastColumn="0"/>
            <w:tcW w:w="2719" w:type="dxa"/>
            <w:shd w:val="clear" w:color="auto" w:fill="BDD6EE" w:themeFill="accent1" w:themeFillTint="66"/>
          </w:tcPr>
          <w:p w:rsidR="00F63CF0"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No Aplica</w:t>
            </w:r>
          </w:p>
        </w:tc>
        <w:tc>
          <w:tcPr>
            <w:cnfStyle w:val="000010000000" w:firstRow="0" w:lastRow="0" w:firstColumn="0" w:lastColumn="0" w:oddVBand="1" w:evenVBand="0" w:oddHBand="0" w:evenHBand="0" w:firstRowFirstColumn="0" w:firstRowLastColumn="0" w:lastRowFirstColumn="0" w:lastRowLastColumn="0"/>
            <w:tcW w:w="1959" w:type="dxa"/>
            <w:shd w:val="clear" w:color="auto" w:fill="F2F2F2" w:themeFill="background1" w:themeFillShade="F2"/>
          </w:tcPr>
          <w:p w:rsidR="00F63CF0"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58</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F2F2F2" w:themeFill="background1" w:themeFillShade="F2"/>
          </w:tcPr>
          <w:p w:rsidR="00F63CF0"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62,4</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BDD6EE" w:themeFill="accent1" w:themeFillTint="66"/>
          </w:tcPr>
          <w:p w:rsidR="00F63CF0"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95,1</w:t>
            </w:r>
          </w:p>
        </w:tc>
      </w:tr>
      <w:tr w:rsidR="00C5232D"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F63CF0" w:rsidRPr="00C116CC" w:rsidRDefault="00F63CF0"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719" w:type="dxa"/>
            <w:shd w:val="clear" w:color="auto" w:fill="BDD6EE" w:themeFill="accent1" w:themeFillTint="66"/>
          </w:tcPr>
          <w:p w:rsidR="00F63CF0"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En</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proceso</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de</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implementación</w:t>
            </w:r>
          </w:p>
        </w:tc>
        <w:tc>
          <w:tcPr>
            <w:cnfStyle w:val="000010000000" w:firstRow="0" w:lastRow="0" w:firstColumn="0" w:lastColumn="0" w:oddVBand="1" w:evenVBand="0" w:oddHBand="0" w:evenHBand="0" w:firstRowFirstColumn="0" w:firstRowLastColumn="0" w:lastRowFirstColumn="0" w:lastRowLastColumn="0"/>
            <w:tcW w:w="1959" w:type="dxa"/>
            <w:shd w:val="clear" w:color="auto" w:fill="F2F2F2" w:themeFill="background1" w:themeFillShade="F2"/>
          </w:tcPr>
          <w:p w:rsidR="00F63CF0"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2</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F2F2F2" w:themeFill="background1" w:themeFillShade="F2"/>
          </w:tcPr>
          <w:p w:rsidR="00F63CF0"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2,2</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BDD6EE" w:themeFill="accent1" w:themeFillTint="66"/>
          </w:tcPr>
          <w:p w:rsidR="00F63CF0"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3,3</w:t>
            </w:r>
          </w:p>
        </w:tc>
      </w:tr>
      <w:tr w:rsidR="00C5232D"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F63CF0" w:rsidRPr="00C116CC" w:rsidRDefault="00F63CF0"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719" w:type="dxa"/>
            <w:shd w:val="clear" w:color="auto" w:fill="BDD6EE" w:themeFill="accent1" w:themeFillTint="66"/>
          </w:tcPr>
          <w:p w:rsidR="00F63CF0"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Implementado</w:t>
            </w:r>
          </w:p>
        </w:tc>
        <w:tc>
          <w:tcPr>
            <w:cnfStyle w:val="000010000000" w:firstRow="0" w:lastRow="0" w:firstColumn="0" w:lastColumn="0" w:oddVBand="1" w:evenVBand="0" w:oddHBand="0" w:evenHBand="0" w:firstRowFirstColumn="0" w:firstRowLastColumn="0" w:lastRowFirstColumn="0" w:lastRowLastColumn="0"/>
            <w:tcW w:w="1959" w:type="dxa"/>
            <w:shd w:val="clear" w:color="auto" w:fill="F2F2F2" w:themeFill="background1" w:themeFillShade="F2"/>
          </w:tcPr>
          <w:p w:rsidR="00F63CF0"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F2F2F2" w:themeFill="background1" w:themeFillShade="F2"/>
          </w:tcPr>
          <w:p w:rsidR="00F63CF0"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1,1</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BDD6EE" w:themeFill="accent1" w:themeFillTint="66"/>
          </w:tcPr>
          <w:p w:rsidR="00F63CF0"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1,6</w:t>
            </w:r>
          </w:p>
        </w:tc>
      </w:tr>
      <w:tr w:rsidR="00F63CF0"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F63CF0" w:rsidRPr="00C116CC" w:rsidRDefault="00F63CF0"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719" w:type="dxa"/>
            <w:shd w:val="clear" w:color="auto" w:fill="F2F2F2" w:themeFill="background1" w:themeFillShade="F2"/>
          </w:tcPr>
          <w:p w:rsidR="00F63CF0"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959" w:type="dxa"/>
            <w:shd w:val="clear" w:color="auto" w:fill="F2F2F2" w:themeFill="background1" w:themeFillShade="F2"/>
          </w:tcPr>
          <w:p w:rsidR="00F63CF0"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61</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F2F2F2" w:themeFill="background1" w:themeFillShade="F2"/>
          </w:tcPr>
          <w:p w:rsidR="00F63CF0"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65,6</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F63CF0"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r>
      <w:tr w:rsidR="00F63CF0"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shd w:val="clear" w:color="auto" w:fill="F2F2F2" w:themeFill="background1" w:themeFillShade="F2"/>
          </w:tcPr>
          <w:p w:rsidR="00F63CF0"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Perdidos</w:t>
            </w:r>
          </w:p>
        </w:tc>
        <w:tc>
          <w:tcPr>
            <w:cnfStyle w:val="000001000000" w:firstRow="0" w:lastRow="0" w:firstColumn="0" w:lastColumn="0" w:oddVBand="0" w:evenVBand="1" w:oddHBand="0" w:evenHBand="0" w:firstRowFirstColumn="0" w:firstRowLastColumn="0" w:lastRowFirstColumn="0" w:lastRowLastColumn="0"/>
            <w:tcW w:w="2719" w:type="dxa"/>
            <w:shd w:val="clear" w:color="auto" w:fill="F2F2F2" w:themeFill="background1" w:themeFillShade="F2"/>
          </w:tcPr>
          <w:p w:rsidR="00F63CF0"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No Responde</w:t>
            </w:r>
          </w:p>
        </w:tc>
        <w:tc>
          <w:tcPr>
            <w:cnfStyle w:val="000010000000" w:firstRow="0" w:lastRow="0" w:firstColumn="0" w:lastColumn="0" w:oddVBand="1" w:evenVBand="0" w:oddHBand="0" w:evenHBand="0" w:firstRowFirstColumn="0" w:firstRowLastColumn="0" w:lastRowFirstColumn="0" w:lastRowLastColumn="0"/>
            <w:tcW w:w="1959" w:type="dxa"/>
            <w:shd w:val="clear" w:color="auto" w:fill="F2F2F2" w:themeFill="background1" w:themeFillShade="F2"/>
          </w:tcPr>
          <w:p w:rsidR="00F63CF0"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32</w:t>
            </w:r>
          </w:p>
        </w:tc>
        <w:tc>
          <w:tcPr>
            <w:cnfStyle w:val="000001000000" w:firstRow="0" w:lastRow="0" w:firstColumn="0" w:lastColumn="0" w:oddVBand="0" w:evenVBand="1" w:oddHBand="0" w:evenHBand="0" w:firstRowFirstColumn="0" w:firstRowLastColumn="0" w:lastRowFirstColumn="0" w:lastRowLastColumn="0"/>
            <w:tcW w:w="1276" w:type="dxa"/>
            <w:shd w:val="clear" w:color="auto" w:fill="F2F2F2" w:themeFill="background1" w:themeFillShade="F2"/>
          </w:tcPr>
          <w:p w:rsidR="00F63CF0"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34,4</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F63CF0" w:rsidRPr="00C116CC" w:rsidRDefault="00F63CF0" w:rsidP="00EF4D39">
            <w:pPr>
              <w:autoSpaceDE w:val="0"/>
              <w:autoSpaceDN w:val="0"/>
              <w:adjustRightInd w:val="0"/>
              <w:jc w:val="center"/>
              <w:rPr>
                <w:rFonts w:ascii="Arial" w:hAnsi="Arial" w:cs="Arial"/>
                <w:sz w:val="24"/>
                <w:szCs w:val="24"/>
              </w:rPr>
            </w:pPr>
          </w:p>
        </w:tc>
      </w:tr>
      <w:tr w:rsidR="00F63CF0" w:rsidRPr="00C116CC" w:rsidTr="00B74D94">
        <w:tc>
          <w:tcPr>
            <w:cnfStyle w:val="000010000000" w:firstRow="0" w:lastRow="0" w:firstColumn="0" w:lastColumn="0" w:oddVBand="1" w:evenVBand="0" w:oddHBand="0" w:evenHBand="0" w:firstRowFirstColumn="0" w:firstRowLastColumn="0" w:lastRowFirstColumn="0" w:lastRowLastColumn="0"/>
            <w:tcW w:w="3848" w:type="dxa"/>
            <w:gridSpan w:val="2"/>
            <w:tcBorders>
              <w:bottom w:val="single" w:sz="4" w:space="0" w:color="FFFFFF" w:themeColor="background1"/>
            </w:tcBorders>
            <w:shd w:val="clear" w:color="auto" w:fill="F2F2F2" w:themeFill="background1" w:themeFillShade="F2"/>
          </w:tcPr>
          <w:p w:rsidR="00F63CF0"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01000000" w:firstRow="0" w:lastRow="0" w:firstColumn="0" w:lastColumn="0" w:oddVBand="0" w:evenVBand="1" w:oddHBand="0" w:evenHBand="0" w:firstRowFirstColumn="0" w:firstRowLastColumn="0" w:lastRowFirstColumn="0" w:lastRowLastColumn="0"/>
            <w:tcW w:w="1959" w:type="dxa"/>
            <w:tcBorders>
              <w:bottom w:val="single" w:sz="4" w:space="0" w:color="FFFFFF" w:themeColor="background1"/>
            </w:tcBorders>
            <w:shd w:val="clear" w:color="auto" w:fill="F2F2F2" w:themeFill="background1" w:themeFillShade="F2"/>
          </w:tcPr>
          <w:p w:rsidR="00F63CF0"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93</w:t>
            </w:r>
          </w:p>
        </w:tc>
        <w:tc>
          <w:tcPr>
            <w:cnfStyle w:val="000010000000" w:firstRow="0" w:lastRow="0" w:firstColumn="0" w:lastColumn="0" w:oddVBand="1" w:evenVBand="0" w:oddHBand="0" w:evenHBand="0" w:firstRowFirstColumn="0" w:firstRowLastColumn="0" w:lastRowFirstColumn="0" w:lastRowLastColumn="0"/>
            <w:tcW w:w="1276" w:type="dxa"/>
            <w:tcBorders>
              <w:bottom w:val="single" w:sz="4" w:space="0" w:color="FFFFFF" w:themeColor="background1"/>
            </w:tcBorders>
            <w:shd w:val="clear" w:color="auto" w:fill="F2F2F2" w:themeFill="background1" w:themeFillShade="F2"/>
          </w:tcPr>
          <w:p w:rsidR="00F63CF0"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c>
          <w:tcPr>
            <w:cnfStyle w:val="000001000000" w:firstRow="0" w:lastRow="0" w:firstColumn="0" w:lastColumn="0" w:oddVBand="0" w:evenVBand="1" w:oddHBand="0" w:evenHBand="0" w:firstRowFirstColumn="0" w:firstRowLastColumn="0" w:lastRowFirstColumn="0" w:lastRowLastColumn="0"/>
            <w:tcW w:w="2410" w:type="dxa"/>
            <w:tcBorders>
              <w:bottom w:val="single" w:sz="4" w:space="0" w:color="FFFFFF" w:themeColor="background1"/>
            </w:tcBorders>
            <w:shd w:val="clear" w:color="auto" w:fill="F2F2F2" w:themeFill="background1" w:themeFillShade="F2"/>
          </w:tcPr>
          <w:p w:rsidR="00F63CF0" w:rsidRPr="00C116CC" w:rsidRDefault="00F63CF0" w:rsidP="00EF4D39">
            <w:pPr>
              <w:autoSpaceDE w:val="0"/>
              <w:autoSpaceDN w:val="0"/>
              <w:adjustRightInd w:val="0"/>
              <w:jc w:val="center"/>
              <w:rPr>
                <w:rFonts w:ascii="Arial" w:hAnsi="Arial" w:cs="Arial"/>
                <w:sz w:val="24"/>
                <w:szCs w:val="24"/>
              </w:rPr>
            </w:pPr>
          </w:p>
        </w:tc>
      </w:tr>
    </w:tbl>
    <w:p w:rsidR="000D4226" w:rsidRPr="00C116CC" w:rsidRDefault="000D4226" w:rsidP="000D4226">
      <w:pPr>
        <w:autoSpaceDE w:val="0"/>
        <w:autoSpaceDN w:val="0"/>
        <w:adjustRightInd w:val="0"/>
        <w:spacing w:after="0" w:line="400" w:lineRule="atLeast"/>
        <w:rPr>
          <w:rFonts w:ascii="Arial" w:hAnsi="Arial" w:cs="Arial"/>
          <w:sz w:val="24"/>
          <w:szCs w:val="24"/>
        </w:rPr>
      </w:pPr>
    </w:p>
    <w:p w:rsidR="00B74D94" w:rsidRPr="00EC4B12" w:rsidRDefault="2F4EF784" w:rsidP="00EC4B12">
      <w:pPr>
        <w:autoSpaceDE w:val="0"/>
        <w:autoSpaceDN w:val="0"/>
        <w:adjustRightInd w:val="0"/>
        <w:spacing w:line="276" w:lineRule="auto"/>
        <w:ind w:right="60"/>
        <w:jc w:val="both"/>
        <w:rPr>
          <w:rFonts w:ascii="Arial" w:eastAsia="Arial" w:hAnsi="Arial" w:cs="Arial"/>
          <w:color w:val="000000" w:themeColor="text1"/>
          <w:sz w:val="24"/>
          <w:szCs w:val="24"/>
        </w:rPr>
      </w:pPr>
      <w:r w:rsidRPr="00C116CC">
        <w:rPr>
          <w:rFonts w:ascii="Arial" w:eastAsia="Arial" w:hAnsi="Arial" w:cs="Arial"/>
          <w:sz w:val="24"/>
          <w:szCs w:val="24"/>
        </w:rPr>
        <w:t xml:space="preserve">La tabla indica que el </w:t>
      </w:r>
      <w:r w:rsidRPr="00C116CC">
        <w:rPr>
          <w:rFonts w:ascii="Arial" w:eastAsia="Arial" w:hAnsi="Arial" w:cs="Arial"/>
          <w:color w:val="000000" w:themeColor="text1"/>
          <w:sz w:val="24"/>
          <w:szCs w:val="24"/>
        </w:rPr>
        <w:t>95,1</w:t>
      </w:r>
      <w:r w:rsidRPr="00C116CC">
        <w:rPr>
          <w:rFonts w:ascii="Arial" w:eastAsia="Arial" w:hAnsi="Arial" w:cs="Arial"/>
          <w:sz w:val="24"/>
          <w:szCs w:val="24"/>
        </w:rPr>
        <w:t xml:space="preserve">% de las empresas no cuenta con la norma </w:t>
      </w:r>
      <w:r w:rsidRPr="00C116CC">
        <w:rPr>
          <w:rFonts w:ascii="Arial" w:eastAsia="Arial" w:hAnsi="Arial" w:cs="Arial"/>
          <w:color w:val="000000" w:themeColor="text1"/>
          <w:sz w:val="24"/>
          <w:szCs w:val="24"/>
        </w:rPr>
        <w:t>ISO 22000 sistema de gestión de la seguridad alimentaria en su mayoría, el 3,3% se encuentran en proceso de implementación, y en el 1,6% de las compañías se encuentra implementada.</w:t>
      </w:r>
    </w:p>
    <w:p w:rsidR="000D4226" w:rsidRPr="00634BCC" w:rsidRDefault="000D4226" w:rsidP="000D4226">
      <w:pPr>
        <w:autoSpaceDE w:val="0"/>
        <w:autoSpaceDN w:val="0"/>
        <w:adjustRightInd w:val="0"/>
        <w:spacing w:after="0" w:line="400" w:lineRule="atLeast"/>
        <w:rPr>
          <w:rFonts w:ascii="Arial" w:hAnsi="Arial" w:cs="Arial"/>
          <w:sz w:val="24"/>
          <w:szCs w:val="24"/>
        </w:rPr>
      </w:pPr>
    </w:p>
    <w:p w:rsidR="000D4226" w:rsidRPr="00C116CC" w:rsidRDefault="00F63CF0" w:rsidP="00F63CF0">
      <w:pPr>
        <w:autoSpaceDE w:val="0"/>
        <w:autoSpaceDN w:val="0"/>
        <w:adjustRightInd w:val="0"/>
        <w:spacing w:after="0" w:line="240" w:lineRule="auto"/>
        <w:jc w:val="center"/>
        <w:rPr>
          <w:rFonts w:ascii="Arial" w:hAnsi="Arial" w:cs="Arial"/>
          <w:sz w:val="24"/>
          <w:szCs w:val="24"/>
        </w:rPr>
      </w:pPr>
      <w:r w:rsidRPr="00C116CC">
        <w:rPr>
          <w:rFonts w:ascii="Arial" w:hAnsi="Arial" w:cs="Arial"/>
          <w:noProof/>
          <w:sz w:val="24"/>
          <w:szCs w:val="24"/>
          <w:lang w:eastAsia="es-CO"/>
        </w:rPr>
        <w:drawing>
          <wp:inline distT="0" distB="0" distL="0" distR="0">
            <wp:extent cx="3242734" cy="2593222"/>
            <wp:effectExtent l="19050" t="19050" r="15240" b="17145"/>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45636" cy="2595542"/>
                    </a:xfrm>
                    <a:prstGeom prst="rect">
                      <a:avLst/>
                    </a:prstGeom>
                    <a:noFill/>
                    <a:ln>
                      <a:solidFill>
                        <a:schemeClr val="bg1">
                          <a:lumMod val="85000"/>
                        </a:schemeClr>
                      </a:solidFill>
                    </a:ln>
                  </pic:spPr>
                </pic:pic>
              </a:graphicData>
            </a:graphic>
          </wp:inline>
        </w:drawing>
      </w:r>
    </w:p>
    <w:p w:rsidR="000D4226" w:rsidRPr="00C116CC" w:rsidRDefault="000D4226" w:rsidP="000D4226">
      <w:pPr>
        <w:autoSpaceDE w:val="0"/>
        <w:autoSpaceDN w:val="0"/>
        <w:adjustRightInd w:val="0"/>
        <w:spacing w:after="0" w:line="240" w:lineRule="auto"/>
        <w:rPr>
          <w:rFonts w:ascii="Arial" w:hAnsi="Arial" w:cs="Arial"/>
          <w:sz w:val="24"/>
          <w:szCs w:val="24"/>
        </w:rPr>
      </w:pPr>
    </w:p>
    <w:p w:rsidR="00B74D94" w:rsidRPr="00C116CC" w:rsidRDefault="00B74D94" w:rsidP="00B74D94">
      <w:pPr>
        <w:autoSpaceDE w:val="0"/>
        <w:autoSpaceDN w:val="0"/>
        <w:adjustRightInd w:val="0"/>
        <w:spacing w:after="0" w:line="400" w:lineRule="atLeast"/>
        <w:rPr>
          <w:rFonts w:ascii="Arial" w:hAnsi="Arial" w:cs="Arial"/>
          <w:sz w:val="24"/>
          <w:szCs w:val="24"/>
        </w:rPr>
      </w:pPr>
    </w:p>
    <w:p w:rsidR="000D4226" w:rsidRPr="00C116CC" w:rsidRDefault="000D4226" w:rsidP="000D4226">
      <w:pPr>
        <w:autoSpaceDE w:val="0"/>
        <w:autoSpaceDN w:val="0"/>
        <w:adjustRightInd w:val="0"/>
        <w:spacing w:after="0" w:line="400" w:lineRule="atLeast"/>
        <w:rPr>
          <w:rFonts w:ascii="Arial" w:hAnsi="Arial" w:cs="Arial"/>
          <w:sz w:val="24"/>
          <w:szCs w:val="24"/>
        </w:rPr>
      </w:pPr>
    </w:p>
    <w:p w:rsidR="00F63CF0" w:rsidRPr="00C116CC" w:rsidRDefault="00F63CF0" w:rsidP="000D4226">
      <w:pPr>
        <w:autoSpaceDE w:val="0"/>
        <w:autoSpaceDN w:val="0"/>
        <w:adjustRightInd w:val="0"/>
        <w:spacing w:after="0" w:line="400" w:lineRule="atLeast"/>
        <w:rPr>
          <w:rFonts w:ascii="Arial" w:hAnsi="Arial" w:cs="Arial"/>
          <w:sz w:val="24"/>
          <w:szCs w:val="24"/>
        </w:rPr>
      </w:pPr>
    </w:p>
    <w:p w:rsidR="00F63CF0" w:rsidRDefault="00F63CF0" w:rsidP="000D4226">
      <w:pPr>
        <w:autoSpaceDE w:val="0"/>
        <w:autoSpaceDN w:val="0"/>
        <w:adjustRightInd w:val="0"/>
        <w:spacing w:after="0" w:line="400" w:lineRule="atLeast"/>
        <w:rPr>
          <w:rFonts w:ascii="Arial" w:hAnsi="Arial" w:cs="Arial"/>
          <w:sz w:val="24"/>
          <w:szCs w:val="24"/>
        </w:rPr>
      </w:pPr>
    </w:p>
    <w:p w:rsidR="00634BCC" w:rsidRDefault="00634BCC" w:rsidP="000D4226">
      <w:pPr>
        <w:autoSpaceDE w:val="0"/>
        <w:autoSpaceDN w:val="0"/>
        <w:adjustRightInd w:val="0"/>
        <w:spacing w:after="0" w:line="400" w:lineRule="atLeast"/>
        <w:rPr>
          <w:rFonts w:ascii="Arial" w:hAnsi="Arial" w:cs="Arial"/>
          <w:sz w:val="24"/>
          <w:szCs w:val="24"/>
        </w:rPr>
      </w:pPr>
    </w:p>
    <w:p w:rsidR="00634BCC" w:rsidRPr="00C116CC" w:rsidRDefault="00634BCC" w:rsidP="000D4226">
      <w:pPr>
        <w:autoSpaceDE w:val="0"/>
        <w:autoSpaceDN w:val="0"/>
        <w:adjustRightInd w:val="0"/>
        <w:spacing w:after="0" w:line="400" w:lineRule="atLeast"/>
        <w:rPr>
          <w:rFonts w:ascii="Arial" w:hAnsi="Arial" w:cs="Arial"/>
          <w:sz w:val="24"/>
          <w:szCs w:val="24"/>
        </w:rPr>
      </w:pPr>
    </w:p>
    <w:p w:rsidR="00F63CF0" w:rsidRDefault="00F63CF0" w:rsidP="000D4226">
      <w:pPr>
        <w:autoSpaceDE w:val="0"/>
        <w:autoSpaceDN w:val="0"/>
        <w:adjustRightInd w:val="0"/>
        <w:spacing w:after="0" w:line="400" w:lineRule="atLeast"/>
        <w:rPr>
          <w:rFonts w:ascii="Arial" w:hAnsi="Arial" w:cs="Arial"/>
          <w:sz w:val="24"/>
          <w:szCs w:val="24"/>
        </w:rPr>
      </w:pPr>
    </w:p>
    <w:p w:rsidR="00EC4B12" w:rsidRPr="00C116CC" w:rsidRDefault="00EC4B12" w:rsidP="000D4226">
      <w:pPr>
        <w:autoSpaceDE w:val="0"/>
        <w:autoSpaceDN w:val="0"/>
        <w:adjustRightInd w:val="0"/>
        <w:spacing w:after="0" w:line="400" w:lineRule="atLeast"/>
        <w:rPr>
          <w:rFonts w:ascii="Arial" w:hAnsi="Arial" w:cs="Arial"/>
          <w:sz w:val="24"/>
          <w:szCs w:val="24"/>
        </w:rPr>
      </w:pPr>
    </w:p>
    <w:p w:rsidR="001C5E16" w:rsidRPr="00C116CC" w:rsidRDefault="001C5E16" w:rsidP="000D4226">
      <w:pPr>
        <w:autoSpaceDE w:val="0"/>
        <w:autoSpaceDN w:val="0"/>
        <w:adjustRightInd w:val="0"/>
        <w:spacing w:after="0" w:line="400" w:lineRule="atLeast"/>
        <w:rPr>
          <w:rFonts w:ascii="Arial" w:hAnsi="Arial" w:cs="Arial"/>
          <w:sz w:val="24"/>
          <w:szCs w:val="24"/>
        </w:rPr>
      </w:pPr>
    </w:p>
    <w:tbl>
      <w:tblPr>
        <w:tblStyle w:val="Tabladelista5oscura-nfasis310"/>
        <w:tblW w:w="9209" w:type="dxa"/>
        <w:tblInd w:w="-25" w:type="dxa"/>
        <w:shd w:val="clear" w:color="auto" w:fill="F2F2F2" w:themeFill="background1" w:themeFillShade="F2"/>
        <w:tblLayout w:type="fixed"/>
        <w:tblLook w:val="0000" w:firstRow="0" w:lastRow="0" w:firstColumn="0" w:lastColumn="0" w:noHBand="0" w:noVBand="0"/>
      </w:tblPr>
      <w:tblGrid>
        <w:gridCol w:w="1271"/>
        <w:gridCol w:w="2693"/>
        <w:gridCol w:w="1701"/>
        <w:gridCol w:w="1418"/>
        <w:gridCol w:w="2126"/>
      </w:tblGrid>
      <w:tr w:rsidR="006358AE"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09" w:type="dxa"/>
            <w:gridSpan w:val="5"/>
            <w:shd w:val="clear" w:color="auto" w:fill="DEEAF6" w:themeFill="accent1" w:themeFillTint="33"/>
          </w:tcPr>
          <w:p w:rsidR="006358AE" w:rsidRPr="00C116CC" w:rsidRDefault="2F4EF784" w:rsidP="006358AE">
            <w:pPr>
              <w:autoSpaceDE w:val="0"/>
              <w:autoSpaceDN w:val="0"/>
              <w:adjustRightInd w:val="0"/>
              <w:spacing w:line="320" w:lineRule="atLeast"/>
              <w:ind w:right="60"/>
              <w:rPr>
                <w:rFonts w:ascii="Arial" w:hAnsi="Arial" w:cs="Arial"/>
                <w:color w:val="000000"/>
                <w:sz w:val="24"/>
                <w:szCs w:val="24"/>
              </w:rPr>
            </w:pPr>
            <w:r w:rsidRPr="00C116CC">
              <w:rPr>
                <w:rFonts w:ascii="Arial" w:eastAsia="Arial" w:hAnsi="Arial" w:cs="Arial"/>
                <w:b/>
                <w:bCs/>
                <w:color w:val="000000" w:themeColor="text1"/>
                <w:sz w:val="24"/>
                <w:szCs w:val="24"/>
              </w:rPr>
              <w:t>ISO 27001 para Sistemas  de Gestión de Seguridad de la Información</w:t>
            </w:r>
            <w:r w:rsidRPr="00C116CC">
              <w:rPr>
                <w:rFonts w:ascii="Arial" w:eastAsia="Arial" w:hAnsi="Arial" w:cs="Arial"/>
                <w:color w:val="000000" w:themeColor="text1"/>
                <w:sz w:val="24"/>
                <w:szCs w:val="24"/>
              </w:rPr>
              <w:t xml:space="preserve"> </w:t>
            </w:r>
          </w:p>
        </w:tc>
      </w:tr>
      <w:tr w:rsidR="006358AE" w:rsidRPr="00C116CC" w:rsidTr="7922F565">
        <w:tc>
          <w:tcPr>
            <w:cnfStyle w:val="000010000000" w:firstRow="0" w:lastRow="0" w:firstColumn="0" w:lastColumn="0" w:oddVBand="1" w:evenVBand="0" w:oddHBand="0" w:evenHBand="0" w:firstRowFirstColumn="0" w:firstRowLastColumn="0" w:lastRowFirstColumn="0" w:lastRowLastColumn="0"/>
            <w:tcW w:w="3964" w:type="dxa"/>
            <w:gridSpan w:val="2"/>
            <w:shd w:val="clear" w:color="auto" w:fill="F2F2F2" w:themeFill="background1" w:themeFillShade="F2"/>
          </w:tcPr>
          <w:p w:rsidR="006358AE" w:rsidRPr="00C116CC" w:rsidRDefault="006358AE" w:rsidP="00EF4D39">
            <w:pPr>
              <w:autoSpaceDE w:val="0"/>
              <w:autoSpaceDN w:val="0"/>
              <w:adjustRightInd w:val="0"/>
              <w:spacing w:line="320" w:lineRule="atLeast"/>
              <w:ind w:left="60" w:right="6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1418"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c>
          <w:tcPr>
            <w:cnfStyle w:val="000001000000" w:firstRow="0" w:lastRow="0" w:firstColumn="0" w:lastColumn="0" w:oddVBand="0" w:evenVBand="1" w:oddHBand="0" w:evenHBand="0" w:firstRowFirstColumn="0" w:firstRowLastColumn="0" w:lastRowFirstColumn="0" w:lastRowLastColumn="0"/>
            <w:tcW w:w="2126"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 válido</w:t>
            </w:r>
          </w:p>
        </w:tc>
      </w:tr>
      <w:tr w:rsidR="006358AE"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Válidos</w:t>
            </w:r>
          </w:p>
        </w:tc>
        <w:tc>
          <w:tcPr>
            <w:cnfStyle w:val="000001000000" w:firstRow="0" w:lastRow="0" w:firstColumn="0" w:lastColumn="0" w:oddVBand="0" w:evenVBand="1" w:oddHBand="0" w:evenHBand="0" w:firstRowFirstColumn="0" w:firstRowLastColumn="0" w:lastRowFirstColumn="0" w:lastRowLastColumn="0"/>
            <w:tcW w:w="2693" w:type="dxa"/>
            <w:shd w:val="clear" w:color="auto" w:fill="BDD6EE" w:themeFill="accent1" w:themeFillTint="66"/>
          </w:tcPr>
          <w:p w:rsidR="006358AE"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No Aplica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48</w:t>
            </w:r>
          </w:p>
        </w:tc>
        <w:tc>
          <w:tcPr>
            <w:cnfStyle w:val="000001000000" w:firstRow="0" w:lastRow="0" w:firstColumn="0" w:lastColumn="0" w:oddVBand="0" w:evenVBand="1" w:oddHBand="0" w:evenHBand="0" w:firstRowFirstColumn="0" w:firstRowLastColumn="0" w:lastRowFirstColumn="0" w:lastRowLastColumn="0"/>
            <w:tcW w:w="1418"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51,6</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BDD6EE" w:themeFill="accent1" w:themeFillTint="66"/>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78,7</w:t>
            </w:r>
          </w:p>
        </w:tc>
      </w:tr>
      <w:tr w:rsidR="006358AE" w:rsidRPr="00C116CC" w:rsidTr="7922F565">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6358AE" w:rsidRPr="00C116CC" w:rsidRDefault="006358AE"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693" w:type="dxa"/>
            <w:shd w:val="clear" w:color="auto" w:fill="BDD6EE" w:themeFill="accent1" w:themeFillTint="66"/>
          </w:tcPr>
          <w:p w:rsidR="006358AE"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En</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proceso</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de</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 xml:space="preserve">implementación </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w:t>
            </w:r>
          </w:p>
        </w:tc>
        <w:tc>
          <w:tcPr>
            <w:cnfStyle w:val="000001000000" w:firstRow="0" w:lastRow="0" w:firstColumn="0" w:lastColumn="0" w:oddVBand="0" w:evenVBand="1" w:oddHBand="0" w:evenHBand="0" w:firstRowFirstColumn="0" w:firstRowLastColumn="0" w:lastRowFirstColumn="0" w:lastRowLastColumn="0"/>
            <w:tcW w:w="1418"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6,5</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BDD6EE" w:themeFill="accent1" w:themeFillTint="66"/>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9,8</w:t>
            </w:r>
          </w:p>
        </w:tc>
      </w:tr>
      <w:tr w:rsidR="006358AE"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6358AE" w:rsidRPr="00C116CC" w:rsidRDefault="006358AE"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693" w:type="dxa"/>
            <w:shd w:val="clear" w:color="auto" w:fill="BDD6EE" w:themeFill="accent1" w:themeFillTint="66"/>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Implementado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w:t>
            </w:r>
          </w:p>
        </w:tc>
        <w:tc>
          <w:tcPr>
            <w:cnfStyle w:val="000001000000" w:firstRow="0" w:lastRow="0" w:firstColumn="0" w:lastColumn="0" w:oddVBand="0" w:evenVBand="1" w:oddHBand="0" w:evenHBand="0" w:firstRowFirstColumn="0" w:firstRowLastColumn="0" w:lastRowFirstColumn="0" w:lastRowLastColumn="0"/>
            <w:tcW w:w="1418"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6,5</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BDD6EE" w:themeFill="accent1" w:themeFillTint="66"/>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9,8</w:t>
            </w:r>
          </w:p>
        </w:tc>
      </w:tr>
      <w:tr w:rsidR="006358AE" w:rsidRPr="00C116CC" w:rsidTr="7922F565">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6358AE" w:rsidRPr="00C116CC" w:rsidRDefault="006358AE"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693" w:type="dxa"/>
            <w:shd w:val="clear" w:color="auto" w:fill="BDD6EE" w:themeFill="accent1" w:themeFillTint="66"/>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Certificado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cnfStyle w:val="000001000000" w:firstRow="0" w:lastRow="0" w:firstColumn="0" w:lastColumn="0" w:oddVBand="0" w:evenVBand="1" w:oddHBand="0" w:evenHBand="0" w:firstRowFirstColumn="0" w:firstRowLastColumn="0" w:lastRowFirstColumn="0" w:lastRowLastColumn="0"/>
            <w:tcW w:w="1418"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1,1</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BDD6EE" w:themeFill="accent1" w:themeFillTint="66"/>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1,6</w:t>
            </w:r>
          </w:p>
        </w:tc>
      </w:tr>
      <w:tr w:rsidR="006358AE"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6358AE" w:rsidRPr="00C116CC" w:rsidRDefault="006358AE"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693"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61</w:t>
            </w:r>
          </w:p>
        </w:tc>
        <w:tc>
          <w:tcPr>
            <w:cnfStyle w:val="000001000000" w:firstRow="0" w:lastRow="0" w:firstColumn="0" w:lastColumn="0" w:oddVBand="0" w:evenVBand="1" w:oddHBand="0" w:evenHBand="0" w:firstRowFirstColumn="0" w:firstRowLastColumn="0" w:lastRowFirstColumn="0" w:lastRowLastColumn="0"/>
            <w:tcW w:w="1418"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65,6</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r>
      <w:tr w:rsidR="006358AE" w:rsidRPr="00C116CC" w:rsidTr="7922F565">
        <w:tc>
          <w:tcPr>
            <w:cnfStyle w:val="000010000000" w:firstRow="0" w:lastRow="0" w:firstColumn="0" w:lastColumn="0" w:oddVBand="1" w:evenVBand="0" w:oddHBand="0" w:evenHBand="0" w:firstRowFirstColumn="0" w:firstRowLastColumn="0" w:lastRowFirstColumn="0" w:lastRowLastColumn="0"/>
            <w:tcW w:w="1271"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Perdidos</w:t>
            </w:r>
          </w:p>
        </w:tc>
        <w:tc>
          <w:tcPr>
            <w:cnfStyle w:val="000001000000" w:firstRow="0" w:lastRow="0" w:firstColumn="0" w:lastColumn="0" w:oddVBand="0" w:evenVBand="1" w:oddHBand="0" w:evenHBand="0" w:firstRowFirstColumn="0" w:firstRowLastColumn="0" w:lastRowFirstColumn="0" w:lastRowLastColumn="0"/>
            <w:tcW w:w="2693" w:type="dxa"/>
            <w:shd w:val="clear" w:color="auto" w:fill="F2F2F2" w:themeFill="background1" w:themeFillShade="F2"/>
          </w:tcPr>
          <w:p w:rsidR="006358AE"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No Responde</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32</w:t>
            </w:r>
          </w:p>
        </w:tc>
        <w:tc>
          <w:tcPr>
            <w:cnfStyle w:val="000001000000" w:firstRow="0" w:lastRow="0" w:firstColumn="0" w:lastColumn="0" w:oddVBand="0" w:evenVBand="1" w:oddHBand="0" w:evenHBand="0" w:firstRowFirstColumn="0" w:firstRowLastColumn="0" w:lastRowFirstColumn="0" w:lastRowLastColumn="0"/>
            <w:tcW w:w="1418"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34,4</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6358AE" w:rsidRPr="00C116CC" w:rsidRDefault="006358AE" w:rsidP="00EF4D39">
            <w:pPr>
              <w:autoSpaceDE w:val="0"/>
              <w:autoSpaceDN w:val="0"/>
              <w:adjustRightInd w:val="0"/>
              <w:jc w:val="center"/>
              <w:rPr>
                <w:rFonts w:ascii="Arial" w:hAnsi="Arial" w:cs="Arial"/>
                <w:sz w:val="24"/>
                <w:szCs w:val="24"/>
              </w:rPr>
            </w:pPr>
          </w:p>
        </w:tc>
      </w:tr>
      <w:tr w:rsidR="006358AE"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64" w:type="dxa"/>
            <w:gridSpan w:val="2"/>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93</w:t>
            </w:r>
          </w:p>
        </w:tc>
        <w:tc>
          <w:tcPr>
            <w:cnfStyle w:val="000010000000" w:firstRow="0" w:lastRow="0" w:firstColumn="0" w:lastColumn="0" w:oddVBand="1" w:evenVBand="0" w:oddHBand="0" w:evenHBand="0" w:firstRowFirstColumn="0" w:firstRowLastColumn="0" w:lastRowFirstColumn="0" w:lastRowLastColumn="0"/>
            <w:tcW w:w="1418"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c>
          <w:tcPr>
            <w:cnfStyle w:val="000001000000" w:firstRow="0" w:lastRow="0" w:firstColumn="0" w:lastColumn="0" w:oddVBand="0" w:evenVBand="1" w:oddHBand="0" w:evenHBand="0" w:firstRowFirstColumn="0" w:firstRowLastColumn="0" w:lastRowFirstColumn="0" w:lastRowLastColumn="0"/>
            <w:tcW w:w="2126" w:type="dxa"/>
            <w:shd w:val="clear" w:color="auto" w:fill="F2F2F2" w:themeFill="background1" w:themeFillShade="F2"/>
          </w:tcPr>
          <w:p w:rsidR="006358AE" w:rsidRPr="00C116CC" w:rsidRDefault="006358AE" w:rsidP="00EF4D39">
            <w:pPr>
              <w:autoSpaceDE w:val="0"/>
              <w:autoSpaceDN w:val="0"/>
              <w:adjustRightInd w:val="0"/>
              <w:jc w:val="center"/>
              <w:rPr>
                <w:rFonts w:ascii="Arial" w:hAnsi="Arial" w:cs="Arial"/>
                <w:sz w:val="24"/>
                <w:szCs w:val="24"/>
              </w:rPr>
            </w:pPr>
          </w:p>
        </w:tc>
      </w:tr>
    </w:tbl>
    <w:p w:rsidR="000D4226" w:rsidRPr="00C116CC" w:rsidRDefault="000D4226" w:rsidP="000D4226">
      <w:pPr>
        <w:rPr>
          <w:rFonts w:ascii="Arial" w:hAnsi="Arial" w:cs="Arial"/>
        </w:rPr>
      </w:pPr>
    </w:p>
    <w:p w:rsidR="000D4226" w:rsidRPr="00EC4B12" w:rsidRDefault="2F4EF784" w:rsidP="00EC4B12">
      <w:pPr>
        <w:autoSpaceDE w:val="0"/>
        <w:autoSpaceDN w:val="0"/>
        <w:adjustRightInd w:val="0"/>
        <w:spacing w:line="276" w:lineRule="auto"/>
        <w:ind w:right="60"/>
        <w:jc w:val="both"/>
        <w:rPr>
          <w:rFonts w:ascii="Arial" w:eastAsia="Arial" w:hAnsi="Arial" w:cs="Arial"/>
          <w:bCs/>
          <w:sz w:val="24"/>
          <w:szCs w:val="24"/>
        </w:rPr>
      </w:pPr>
      <w:r w:rsidRPr="00C116CC">
        <w:rPr>
          <w:rFonts w:ascii="Arial" w:eastAsia="Arial" w:hAnsi="Arial" w:cs="Arial"/>
          <w:sz w:val="24"/>
          <w:szCs w:val="24"/>
        </w:rPr>
        <w:t xml:space="preserve">En la tabla sobresale un </w:t>
      </w:r>
      <w:r w:rsidRPr="00C116CC">
        <w:rPr>
          <w:rFonts w:ascii="Arial" w:eastAsia="Arial" w:hAnsi="Arial" w:cs="Arial"/>
          <w:color w:val="000000" w:themeColor="text1"/>
          <w:sz w:val="24"/>
          <w:szCs w:val="24"/>
        </w:rPr>
        <w:t>78,7</w:t>
      </w:r>
      <w:r w:rsidRPr="00C116CC">
        <w:rPr>
          <w:rFonts w:ascii="Arial" w:eastAsia="Arial" w:hAnsi="Arial" w:cs="Arial"/>
          <w:sz w:val="24"/>
          <w:szCs w:val="24"/>
        </w:rPr>
        <w:t xml:space="preserve">% de las empresas que actualmente no cuenta con la norma </w:t>
      </w:r>
      <w:r w:rsidRPr="00C116CC">
        <w:rPr>
          <w:rFonts w:ascii="Arial" w:eastAsia="Arial" w:hAnsi="Arial" w:cs="Arial"/>
          <w:color w:val="000000" w:themeColor="text1"/>
          <w:sz w:val="24"/>
          <w:szCs w:val="24"/>
        </w:rPr>
        <w:t>ISO 27001 para sistemas de gestión de seguridad de la información, con un 9,8% en algunas compañías se encuentra implementada y en proceso de implementación, y en el 1,6% se encuentran certificadas.</w:t>
      </w:r>
    </w:p>
    <w:p w:rsidR="00634BCC" w:rsidRPr="00634BCC" w:rsidRDefault="00634BCC" w:rsidP="00B74D94">
      <w:pPr>
        <w:autoSpaceDE w:val="0"/>
        <w:autoSpaceDN w:val="0"/>
        <w:adjustRightInd w:val="0"/>
        <w:spacing w:after="0" w:line="400" w:lineRule="atLeast"/>
        <w:rPr>
          <w:rFonts w:ascii="Arial" w:hAnsi="Arial" w:cs="Arial"/>
          <w:color w:val="000000" w:themeColor="text1"/>
          <w:sz w:val="24"/>
          <w:szCs w:val="24"/>
        </w:rPr>
      </w:pPr>
    </w:p>
    <w:p w:rsidR="000D4226" w:rsidRDefault="006358AE" w:rsidP="00674B85">
      <w:pPr>
        <w:autoSpaceDE w:val="0"/>
        <w:autoSpaceDN w:val="0"/>
        <w:adjustRightInd w:val="0"/>
        <w:spacing w:after="0" w:line="240" w:lineRule="auto"/>
        <w:jc w:val="center"/>
        <w:rPr>
          <w:rFonts w:ascii="Arial" w:hAnsi="Arial" w:cs="Arial"/>
          <w:sz w:val="24"/>
          <w:szCs w:val="24"/>
        </w:rPr>
      </w:pPr>
      <w:r w:rsidRPr="00C116CC">
        <w:rPr>
          <w:rFonts w:ascii="Arial" w:hAnsi="Arial" w:cs="Arial"/>
          <w:noProof/>
          <w:sz w:val="24"/>
          <w:szCs w:val="24"/>
          <w:lang w:eastAsia="es-CO"/>
        </w:rPr>
        <w:drawing>
          <wp:inline distT="0" distB="0" distL="0" distR="0">
            <wp:extent cx="3209588" cy="2566715"/>
            <wp:effectExtent l="19050" t="19050" r="10160" b="24130"/>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29423" cy="2582577"/>
                    </a:xfrm>
                    <a:prstGeom prst="rect">
                      <a:avLst/>
                    </a:prstGeom>
                    <a:noFill/>
                    <a:ln>
                      <a:solidFill>
                        <a:schemeClr val="bg1">
                          <a:lumMod val="85000"/>
                        </a:schemeClr>
                      </a:solidFill>
                    </a:ln>
                  </pic:spPr>
                </pic:pic>
              </a:graphicData>
            </a:graphic>
          </wp:inline>
        </w:drawing>
      </w:r>
    </w:p>
    <w:p w:rsidR="00B74D94" w:rsidRDefault="00B74D94" w:rsidP="00B74D94">
      <w:pPr>
        <w:autoSpaceDE w:val="0"/>
        <w:autoSpaceDN w:val="0"/>
        <w:adjustRightInd w:val="0"/>
        <w:spacing w:after="0" w:line="400" w:lineRule="atLeast"/>
        <w:rPr>
          <w:rFonts w:ascii="Arial" w:hAnsi="Arial" w:cs="Arial"/>
          <w:b/>
          <w:sz w:val="24"/>
          <w:szCs w:val="24"/>
        </w:rPr>
      </w:pPr>
    </w:p>
    <w:p w:rsidR="00EC4B12" w:rsidRPr="00C116CC" w:rsidRDefault="00EC4B12" w:rsidP="00B74D94">
      <w:pPr>
        <w:autoSpaceDE w:val="0"/>
        <w:autoSpaceDN w:val="0"/>
        <w:adjustRightInd w:val="0"/>
        <w:spacing w:after="0" w:line="400" w:lineRule="atLeast"/>
        <w:rPr>
          <w:rFonts w:ascii="Arial" w:hAnsi="Arial" w:cs="Arial"/>
          <w:sz w:val="24"/>
          <w:szCs w:val="24"/>
        </w:rPr>
      </w:pPr>
    </w:p>
    <w:p w:rsidR="00B74D94" w:rsidRPr="00C116CC" w:rsidRDefault="00B74D94" w:rsidP="00674B85">
      <w:pPr>
        <w:autoSpaceDE w:val="0"/>
        <w:autoSpaceDN w:val="0"/>
        <w:adjustRightInd w:val="0"/>
        <w:spacing w:after="0" w:line="240" w:lineRule="auto"/>
        <w:jc w:val="center"/>
        <w:rPr>
          <w:rFonts w:ascii="Arial" w:hAnsi="Arial" w:cs="Arial"/>
          <w:sz w:val="24"/>
          <w:szCs w:val="24"/>
        </w:rPr>
      </w:pPr>
    </w:p>
    <w:p w:rsidR="000D4226" w:rsidRDefault="000D4226" w:rsidP="00B74D94">
      <w:pPr>
        <w:autoSpaceDE w:val="0"/>
        <w:autoSpaceDN w:val="0"/>
        <w:adjustRightInd w:val="0"/>
        <w:spacing w:after="0" w:line="400" w:lineRule="atLeast"/>
        <w:rPr>
          <w:rFonts w:ascii="Arial" w:hAnsi="Arial" w:cs="Arial"/>
        </w:rPr>
      </w:pPr>
    </w:p>
    <w:p w:rsidR="00B74D94" w:rsidRDefault="00B74D94" w:rsidP="00B74D94">
      <w:pPr>
        <w:autoSpaceDE w:val="0"/>
        <w:autoSpaceDN w:val="0"/>
        <w:adjustRightInd w:val="0"/>
        <w:spacing w:after="0" w:line="400" w:lineRule="atLeast"/>
        <w:rPr>
          <w:rFonts w:ascii="Arial" w:hAnsi="Arial" w:cs="Arial"/>
        </w:rPr>
      </w:pPr>
    </w:p>
    <w:p w:rsidR="00634BCC" w:rsidRDefault="00634BCC" w:rsidP="00B74D94">
      <w:pPr>
        <w:autoSpaceDE w:val="0"/>
        <w:autoSpaceDN w:val="0"/>
        <w:adjustRightInd w:val="0"/>
        <w:spacing w:after="0" w:line="400" w:lineRule="atLeast"/>
        <w:rPr>
          <w:rFonts w:ascii="Arial" w:hAnsi="Arial" w:cs="Arial"/>
        </w:rPr>
      </w:pPr>
    </w:p>
    <w:p w:rsidR="00634BCC" w:rsidRDefault="00634BCC" w:rsidP="00B74D94">
      <w:pPr>
        <w:autoSpaceDE w:val="0"/>
        <w:autoSpaceDN w:val="0"/>
        <w:adjustRightInd w:val="0"/>
        <w:spacing w:after="0" w:line="400" w:lineRule="atLeast"/>
        <w:rPr>
          <w:rFonts w:ascii="Arial" w:hAnsi="Arial" w:cs="Arial"/>
        </w:rPr>
      </w:pPr>
    </w:p>
    <w:p w:rsidR="00634BCC" w:rsidRDefault="00634BCC" w:rsidP="00B74D94">
      <w:pPr>
        <w:autoSpaceDE w:val="0"/>
        <w:autoSpaceDN w:val="0"/>
        <w:adjustRightInd w:val="0"/>
        <w:spacing w:after="0" w:line="400" w:lineRule="atLeast"/>
        <w:rPr>
          <w:rFonts w:ascii="Arial" w:hAnsi="Arial" w:cs="Arial"/>
        </w:rPr>
      </w:pPr>
    </w:p>
    <w:p w:rsidR="00634BCC" w:rsidRPr="00C116CC" w:rsidRDefault="00634BCC" w:rsidP="00B74D94">
      <w:pPr>
        <w:autoSpaceDE w:val="0"/>
        <w:autoSpaceDN w:val="0"/>
        <w:adjustRightInd w:val="0"/>
        <w:spacing w:after="0" w:line="400" w:lineRule="atLeast"/>
        <w:rPr>
          <w:rFonts w:ascii="Arial" w:hAnsi="Arial" w:cs="Arial"/>
        </w:rPr>
      </w:pPr>
    </w:p>
    <w:tbl>
      <w:tblPr>
        <w:tblStyle w:val="Tabladelista5oscura-nfasis32"/>
        <w:tblW w:w="9351" w:type="dxa"/>
        <w:tblInd w:w="-25" w:type="dxa"/>
        <w:shd w:val="clear" w:color="auto" w:fill="F2F2F2" w:themeFill="background1" w:themeFillShade="F2"/>
        <w:tblLayout w:type="fixed"/>
        <w:tblLook w:val="0000" w:firstRow="0" w:lastRow="0" w:firstColumn="0" w:lastColumn="0" w:noHBand="0" w:noVBand="0"/>
      </w:tblPr>
      <w:tblGrid>
        <w:gridCol w:w="1413"/>
        <w:gridCol w:w="2693"/>
        <w:gridCol w:w="138"/>
        <w:gridCol w:w="1421"/>
        <w:gridCol w:w="1843"/>
        <w:gridCol w:w="1843"/>
      </w:tblGrid>
      <w:tr w:rsidR="006358AE"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351" w:type="dxa"/>
            <w:gridSpan w:val="6"/>
            <w:shd w:val="clear" w:color="auto" w:fill="DEEAF6" w:themeFill="accent1" w:themeFillTint="33"/>
          </w:tcPr>
          <w:p w:rsidR="006358AE" w:rsidRPr="00C116CC" w:rsidRDefault="2F4EF784" w:rsidP="006358AE">
            <w:pPr>
              <w:autoSpaceDE w:val="0"/>
              <w:autoSpaceDN w:val="0"/>
              <w:adjustRightInd w:val="0"/>
              <w:spacing w:line="320" w:lineRule="atLeast"/>
              <w:ind w:right="60"/>
              <w:jc w:val="both"/>
              <w:rPr>
                <w:rFonts w:ascii="Arial" w:hAnsi="Arial" w:cs="Arial"/>
                <w:color w:val="000000"/>
                <w:sz w:val="24"/>
                <w:szCs w:val="24"/>
              </w:rPr>
            </w:pPr>
            <w:r w:rsidRPr="00C116CC">
              <w:rPr>
                <w:rFonts w:ascii="Arial" w:eastAsia="Arial" w:hAnsi="Arial" w:cs="Arial"/>
                <w:b/>
                <w:bCs/>
                <w:color w:val="000000" w:themeColor="text1"/>
                <w:sz w:val="24"/>
                <w:szCs w:val="24"/>
              </w:rPr>
              <w:t>ISO 31000 Gestión del Riesgo</w:t>
            </w:r>
            <w:r w:rsidRPr="00C116CC">
              <w:rPr>
                <w:rFonts w:ascii="Arial" w:eastAsia="Arial" w:hAnsi="Arial" w:cs="Arial"/>
                <w:color w:val="000000" w:themeColor="text1"/>
                <w:sz w:val="24"/>
                <w:szCs w:val="24"/>
              </w:rPr>
              <w:t xml:space="preserve"> </w:t>
            </w:r>
          </w:p>
        </w:tc>
      </w:tr>
      <w:tr w:rsidR="006358AE" w:rsidRPr="00C116CC" w:rsidTr="00845575">
        <w:tc>
          <w:tcPr>
            <w:cnfStyle w:val="000010000000" w:firstRow="0" w:lastRow="0" w:firstColumn="0" w:lastColumn="0" w:oddVBand="1" w:evenVBand="0" w:oddHBand="0" w:evenHBand="0" w:firstRowFirstColumn="0" w:firstRowLastColumn="0" w:lastRowFirstColumn="0" w:lastRowLastColumn="0"/>
            <w:tcW w:w="4244" w:type="dxa"/>
            <w:gridSpan w:val="3"/>
            <w:shd w:val="clear" w:color="auto" w:fill="F2F2F2" w:themeFill="background1" w:themeFillShade="F2"/>
          </w:tcPr>
          <w:p w:rsidR="006358AE" w:rsidRPr="00C116CC" w:rsidRDefault="006358AE" w:rsidP="00EF4D39">
            <w:pPr>
              <w:autoSpaceDE w:val="0"/>
              <w:autoSpaceDN w:val="0"/>
              <w:adjustRightInd w:val="0"/>
              <w:spacing w:line="320" w:lineRule="atLeast"/>
              <w:ind w:left="60" w:right="6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421"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c>
          <w:tcPr>
            <w:cnfStyle w:val="000001000000" w:firstRow="0" w:lastRow="0" w:firstColumn="0" w:lastColumn="0" w:oddVBand="0" w:evenVBand="1" w:oddHBand="0" w:evenHBand="0" w:firstRowFirstColumn="0" w:firstRowLastColumn="0" w:lastRowFirstColumn="0" w:lastRowLastColumn="0"/>
            <w:tcW w:w="1843"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 válido</w:t>
            </w:r>
          </w:p>
        </w:tc>
      </w:tr>
      <w:tr w:rsidR="006358AE"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val="restart"/>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Válidos</w:t>
            </w:r>
          </w:p>
        </w:tc>
        <w:tc>
          <w:tcPr>
            <w:cnfStyle w:val="000001000000" w:firstRow="0" w:lastRow="0" w:firstColumn="0" w:lastColumn="0" w:oddVBand="0" w:evenVBand="1" w:oddHBand="0" w:evenHBand="0" w:firstRowFirstColumn="0" w:firstRowLastColumn="0" w:lastRowFirstColumn="0" w:lastRowLastColumn="0"/>
            <w:tcW w:w="2693" w:type="dxa"/>
            <w:shd w:val="clear" w:color="auto" w:fill="BDD6EE" w:themeFill="accent1" w:themeFillTint="66"/>
          </w:tcPr>
          <w:p w:rsidR="006358AE"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No Aplica</w:t>
            </w:r>
          </w:p>
        </w:tc>
        <w:tc>
          <w:tcPr>
            <w:cnfStyle w:val="000010000000" w:firstRow="0" w:lastRow="0" w:firstColumn="0" w:lastColumn="0" w:oddVBand="1" w:evenVBand="0" w:oddHBand="0" w:evenHBand="0" w:firstRowFirstColumn="0" w:firstRowLastColumn="0" w:lastRowFirstColumn="0" w:lastRowLastColumn="0"/>
            <w:tcW w:w="1559" w:type="dxa"/>
            <w:gridSpan w:val="2"/>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51</w:t>
            </w:r>
          </w:p>
        </w:tc>
        <w:tc>
          <w:tcPr>
            <w:cnfStyle w:val="000001000000" w:firstRow="0" w:lastRow="0" w:firstColumn="0" w:lastColumn="0" w:oddVBand="0" w:evenVBand="1" w:oddHBand="0" w:evenHBand="0" w:firstRowFirstColumn="0" w:firstRowLastColumn="0" w:lastRowFirstColumn="0" w:lastRowLastColumn="0"/>
            <w:tcW w:w="1843"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54,8</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BDD6EE" w:themeFill="accent1" w:themeFillTint="66"/>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83,6</w:t>
            </w:r>
          </w:p>
        </w:tc>
      </w:tr>
      <w:tr w:rsidR="006358AE" w:rsidRPr="00C116CC" w:rsidTr="7922F565">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6358AE" w:rsidRPr="00C116CC" w:rsidRDefault="006358AE"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693" w:type="dxa"/>
            <w:shd w:val="clear" w:color="auto" w:fill="BDD6EE" w:themeFill="accent1" w:themeFillTint="66"/>
          </w:tcPr>
          <w:p w:rsidR="006358AE"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En</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proceso</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de</w:t>
            </w:r>
            <w:r>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implementación</w:t>
            </w:r>
          </w:p>
        </w:tc>
        <w:tc>
          <w:tcPr>
            <w:cnfStyle w:val="000010000000" w:firstRow="0" w:lastRow="0" w:firstColumn="0" w:lastColumn="0" w:oddVBand="1" w:evenVBand="0" w:oddHBand="0" w:evenHBand="0" w:firstRowFirstColumn="0" w:firstRowLastColumn="0" w:lastRowFirstColumn="0" w:lastRowLastColumn="0"/>
            <w:tcW w:w="1559" w:type="dxa"/>
            <w:gridSpan w:val="2"/>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w:t>
            </w:r>
          </w:p>
        </w:tc>
        <w:tc>
          <w:tcPr>
            <w:cnfStyle w:val="000001000000" w:firstRow="0" w:lastRow="0" w:firstColumn="0" w:lastColumn="0" w:oddVBand="0" w:evenVBand="1" w:oddHBand="0" w:evenHBand="0" w:firstRowFirstColumn="0" w:firstRowLastColumn="0" w:lastRowFirstColumn="0" w:lastRowLastColumn="0"/>
            <w:tcW w:w="1843"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5,4</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BDD6EE" w:themeFill="accent1" w:themeFillTint="66"/>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8,2</w:t>
            </w:r>
          </w:p>
        </w:tc>
      </w:tr>
      <w:tr w:rsidR="006358AE"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6358AE" w:rsidRPr="00C116CC" w:rsidRDefault="006358AE"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693" w:type="dxa"/>
            <w:shd w:val="clear" w:color="auto" w:fill="BDD6EE" w:themeFill="accent1" w:themeFillTint="66"/>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Implementado</w:t>
            </w:r>
          </w:p>
        </w:tc>
        <w:tc>
          <w:tcPr>
            <w:cnfStyle w:val="000010000000" w:firstRow="0" w:lastRow="0" w:firstColumn="0" w:lastColumn="0" w:oddVBand="1" w:evenVBand="0" w:oddHBand="0" w:evenHBand="0" w:firstRowFirstColumn="0" w:firstRowLastColumn="0" w:lastRowFirstColumn="0" w:lastRowLastColumn="0"/>
            <w:tcW w:w="1559" w:type="dxa"/>
            <w:gridSpan w:val="2"/>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w:t>
            </w:r>
          </w:p>
        </w:tc>
        <w:tc>
          <w:tcPr>
            <w:cnfStyle w:val="000001000000" w:firstRow="0" w:lastRow="0" w:firstColumn="0" w:lastColumn="0" w:oddVBand="0" w:evenVBand="1" w:oddHBand="0" w:evenHBand="0" w:firstRowFirstColumn="0" w:firstRowLastColumn="0" w:lastRowFirstColumn="0" w:lastRowLastColumn="0"/>
            <w:tcW w:w="1843"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3,2</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BDD6EE" w:themeFill="accent1" w:themeFillTint="66"/>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4,9</w:t>
            </w:r>
          </w:p>
        </w:tc>
      </w:tr>
      <w:tr w:rsidR="006358AE" w:rsidRPr="00C116CC" w:rsidTr="7922F565">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6358AE" w:rsidRPr="00C116CC" w:rsidRDefault="006358AE"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693" w:type="dxa"/>
            <w:shd w:val="clear" w:color="auto" w:fill="BDD6EE" w:themeFill="accent1" w:themeFillTint="66"/>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Certificado</w:t>
            </w:r>
          </w:p>
        </w:tc>
        <w:tc>
          <w:tcPr>
            <w:cnfStyle w:val="000010000000" w:firstRow="0" w:lastRow="0" w:firstColumn="0" w:lastColumn="0" w:oddVBand="1" w:evenVBand="0" w:oddHBand="0" w:evenHBand="0" w:firstRowFirstColumn="0" w:firstRowLastColumn="0" w:lastRowFirstColumn="0" w:lastRowLastColumn="0"/>
            <w:tcW w:w="1559" w:type="dxa"/>
            <w:gridSpan w:val="2"/>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2</w:t>
            </w:r>
          </w:p>
        </w:tc>
        <w:tc>
          <w:tcPr>
            <w:cnfStyle w:val="000001000000" w:firstRow="0" w:lastRow="0" w:firstColumn="0" w:lastColumn="0" w:oddVBand="0" w:evenVBand="1" w:oddHBand="0" w:evenHBand="0" w:firstRowFirstColumn="0" w:firstRowLastColumn="0" w:lastRowFirstColumn="0" w:lastRowLastColumn="0"/>
            <w:tcW w:w="1843"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2,2</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BDD6EE" w:themeFill="accent1" w:themeFillTint="66"/>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3,3</w:t>
            </w:r>
          </w:p>
        </w:tc>
      </w:tr>
      <w:tr w:rsidR="006358AE"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6358AE" w:rsidRPr="00C116CC" w:rsidRDefault="006358AE"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693"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559" w:type="dxa"/>
            <w:gridSpan w:val="2"/>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61</w:t>
            </w:r>
          </w:p>
        </w:tc>
        <w:tc>
          <w:tcPr>
            <w:cnfStyle w:val="000001000000" w:firstRow="0" w:lastRow="0" w:firstColumn="0" w:lastColumn="0" w:oddVBand="0" w:evenVBand="1" w:oddHBand="0" w:evenHBand="0" w:firstRowFirstColumn="0" w:firstRowLastColumn="0" w:lastRowFirstColumn="0" w:lastRowLastColumn="0"/>
            <w:tcW w:w="1843"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65,6</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r>
      <w:tr w:rsidR="006358AE" w:rsidRPr="00C116CC" w:rsidTr="7922F565">
        <w:tc>
          <w:tcPr>
            <w:cnfStyle w:val="000010000000" w:firstRow="0" w:lastRow="0" w:firstColumn="0" w:lastColumn="0" w:oddVBand="1" w:evenVBand="0" w:oddHBand="0" w:evenHBand="0" w:firstRowFirstColumn="0" w:firstRowLastColumn="0" w:lastRowFirstColumn="0" w:lastRowLastColumn="0"/>
            <w:tcW w:w="1413"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Perdidos</w:t>
            </w:r>
          </w:p>
        </w:tc>
        <w:tc>
          <w:tcPr>
            <w:cnfStyle w:val="000001000000" w:firstRow="0" w:lastRow="0" w:firstColumn="0" w:lastColumn="0" w:oddVBand="0" w:evenVBand="1" w:oddHBand="0" w:evenHBand="0" w:firstRowFirstColumn="0" w:firstRowLastColumn="0" w:lastRowFirstColumn="0" w:lastRowLastColumn="0"/>
            <w:tcW w:w="2693" w:type="dxa"/>
            <w:shd w:val="clear" w:color="auto" w:fill="F2F2F2" w:themeFill="background1" w:themeFillShade="F2"/>
          </w:tcPr>
          <w:p w:rsidR="006358AE"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No Responde</w:t>
            </w:r>
          </w:p>
        </w:tc>
        <w:tc>
          <w:tcPr>
            <w:cnfStyle w:val="000010000000" w:firstRow="0" w:lastRow="0" w:firstColumn="0" w:lastColumn="0" w:oddVBand="1" w:evenVBand="0" w:oddHBand="0" w:evenHBand="0" w:firstRowFirstColumn="0" w:firstRowLastColumn="0" w:lastRowFirstColumn="0" w:lastRowLastColumn="0"/>
            <w:tcW w:w="1559" w:type="dxa"/>
            <w:gridSpan w:val="2"/>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32</w:t>
            </w:r>
          </w:p>
        </w:tc>
        <w:tc>
          <w:tcPr>
            <w:cnfStyle w:val="000001000000" w:firstRow="0" w:lastRow="0" w:firstColumn="0" w:lastColumn="0" w:oddVBand="0" w:evenVBand="1" w:oddHBand="0" w:evenHBand="0" w:firstRowFirstColumn="0" w:firstRowLastColumn="0" w:lastRowFirstColumn="0" w:lastRowLastColumn="0"/>
            <w:tcW w:w="1843"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34,4</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6358AE" w:rsidRPr="00C116CC" w:rsidRDefault="006358AE" w:rsidP="00EF4D39">
            <w:pPr>
              <w:autoSpaceDE w:val="0"/>
              <w:autoSpaceDN w:val="0"/>
              <w:adjustRightInd w:val="0"/>
              <w:jc w:val="center"/>
              <w:rPr>
                <w:rFonts w:ascii="Arial" w:hAnsi="Arial" w:cs="Arial"/>
                <w:sz w:val="24"/>
                <w:szCs w:val="24"/>
              </w:rPr>
            </w:pPr>
          </w:p>
        </w:tc>
      </w:tr>
      <w:tr w:rsidR="006358AE"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106" w:type="dxa"/>
            <w:gridSpan w:val="2"/>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01000000" w:firstRow="0" w:lastRow="0" w:firstColumn="0" w:lastColumn="0" w:oddVBand="0" w:evenVBand="1" w:oddHBand="0" w:evenHBand="0" w:firstRowFirstColumn="0" w:firstRowLastColumn="0" w:lastRowFirstColumn="0" w:lastRowLastColumn="0"/>
            <w:tcW w:w="1559" w:type="dxa"/>
            <w:gridSpan w:val="2"/>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93</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c>
          <w:tcPr>
            <w:cnfStyle w:val="000001000000" w:firstRow="0" w:lastRow="0" w:firstColumn="0" w:lastColumn="0" w:oddVBand="0" w:evenVBand="1" w:oddHBand="0" w:evenHBand="0" w:firstRowFirstColumn="0" w:firstRowLastColumn="0" w:lastRowFirstColumn="0" w:lastRowLastColumn="0"/>
            <w:tcW w:w="1843" w:type="dxa"/>
            <w:shd w:val="clear" w:color="auto" w:fill="F2F2F2" w:themeFill="background1" w:themeFillShade="F2"/>
          </w:tcPr>
          <w:p w:rsidR="006358AE" w:rsidRPr="00C116CC" w:rsidRDefault="006358AE" w:rsidP="00EF4D39">
            <w:pPr>
              <w:autoSpaceDE w:val="0"/>
              <w:autoSpaceDN w:val="0"/>
              <w:adjustRightInd w:val="0"/>
              <w:jc w:val="center"/>
              <w:rPr>
                <w:rFonts w:ascii="Arial" w:hAnsi="Arial" w:cs="Arial"/>
                <w:sz w:val="24"/>
                <w:szCs w:val="24"/>
              </w:rPr>
            </w:pPr>
          </w:p>
        </w:tc>
      </w:tr>
    </w:tbl>
    <w:p w:rsidR="000D4226" w:rsidRPr="00C116CC" w:rsidRDefault="000D4226" w:rsidP="000D4226">
      <w:pPr>
        <w:autoSpaceDE w:val="0"/>
        <w:autoSpaceDN w:val="0"/>
        <w:adjustRightInd w:val="0"/>
        <w:spacing w:after="0" w:line="400" w:lineRule="atLeast"/>
        <w:rPr>
          <w:rFonts w:ascii="Arial" w:hAnsi="Arial" w:cs="Arial"/>
          <w:sz w:val="24"/>
          <w:szCs w:val="24"/>
        </w:rPr>
      </w:pPr>
    </w:p>
    <w:p w:rsidR="000D4226" w:rsidRDefault="2F4EF784" w:rsidP="00147529">
      <w:pPr>
        <w:autoSpaceDE w:val="0"/>
        <w:autoSpaceDN w:val="0"/>
        <w:adjustRightInd w:val="0"/>
        <w:spacing w:line="276" w:lineRule="auto"/>
        <w:ind w:right="60"/>
        <w:jc w:val="both"/>
        <w:rPr>
          <w:rFonts w:ascii="Arial" w:eastAsia="Arial" w:hAnsi="Arial" w:cs="Arial"/>
          <w:color w:val="000000" w:themeColor="text1"/>
          <w:sz w:val="24"/>
          <w:szCs w:val="24"/>
        </w:rPr>
      </w:pPr>
      <w:r w:rsidRPr="00C116CC">
        <w:rPr>
          <w:rFonts w:ascii="Arial" w:eastAsia="Arial" w:hAnsi="Arial" w:cs="Arial"/>
          <w:sz w:val="24"/>
          <w:szCs w:val="24"/>
        </w:rPr>
        <w:t xml:space="preserve">En cuanto a la </w:t>
      </w:r>
      <w:r w:rsidRPr="00C116CC">
        <w:rPr>
          <w:rFonts w:ascii="Arial" w:eastAsia="Arial" w:hAnsi="Arial" w:cs="Arial"/>
          <w:color w:val="000000" w:themeColor="text1"/>
          <w:sz w:val="24"/>
          <w:szCs w:val="24"/>
        </w:rPr>
        <w:t>ISO 31000 gestión del riesgo, se puede evidenciar en el  83,6% de las empresas que no cuentan con este sistema de gestión, en el 8,2% se encuentra en proceso de implementación, en el 4,9% se encuentra implementado y 3,3% de las organizaciones están certificadas en la norma.</w:t>
      </w:r>
    </w:p>
    <w:p w:rsidR="00B74D94" w:rsidRPr="00C116CC" w:rsidRDefault="00634BCC" w:rsidP="00634BCC">
      <w:pPr>
        <w:tabs>
          <w:tab w:val="left" w:pos="2573"/>
        </w:tabs>
        <w:autoSpaceDE w:val="0"/>
        <w:autoSpaceDN w:val="0"/>
        <w:adjustRightInd w:val="0"/>
        <w:spacing w:line="276" w:lineRule="auto"/>
        <w:ind w:right="60"/>
        <w:jc w:val="both"/>
        <w:rPr>
          <w:rFonts w:ascii="Arial" w:eastAsia="Arial" w:hAnsi="Arial" w:cs="Arial"/>
          <w:bCs/>
          <w:sz w:val="24"/>
          <w:szCs w:val="24"/>
        </w:rPr>
      </w:pPr>
      <w:r>
        <w:rPr>
          <w:rFonts w:ascii="Arial" w:eastAsia="Arial" w:hAnsi="Arial" w:cs="Arial"/>
          <w:bCs/>
          <w:sz w:val="24"/>
          <w:szCs w:val="24"/>
        </w:rPr>
        <w:tab/>
      </w:r>
    </w:p>
    <w:p w:rsidR="000D4226" w:rsidRPr="00C116CC" w:rsidRDefault="006358AE" w:rsidP="006358AE">
      <w:pPr>
        <w:autoSpaceDE w:val="0"/>
        <w:autoSpaceDN w:val="0"/>
        <w:adjustRightInd w:val="0"/>
        <w:spacing w:after="0" w:line="400" w:lineRule="atLeast"/>
        <w:jc w:val="center"/>
        <w:rPr>
          <w:rFonts w:ascii="Arial" w:hAnsi="Arial" w:cs="Arial"/>
          <w:sz w:val="24"/>
          <w:szCs w:val="24"/>
        </w:rPr>
      </w:pPr>
      <w:r w:rsidRPr="00C116CC">
        <w:rPr>
          <w:rFonts w:ascii="Arial" w:hAnsi="Arial" w:cs="Arial"/>
          <w:noProof/>
          <w:sz w:val="24"/>
          <w:szCs w:val="24"/>
          <w:lang w:eastAsia="es-CO"/>
        </w:rPr>
        <w:drawing>
          <wp:inline distT="0" distB="0" distL="0" distR="0">
            <wp:extent cx="3490093" cy="2791036"/>
            <wp:effectExtent l="19050" t="19050" r="15240" b="28575"/>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92782" cy="2793186"/>
                    </a:xfrm>
                    <a:prstGeom prst="rect">
                      <a:avLst/>
                    </a:prstGeom>
                    <a:noFill/>
                    <a:ln>
                      <a:solidFill>
                        <a:schemeClr val="bg1">
                          <a:lumMod val="85000"/>
                        </a:schemeClr>
                      </a:solidFill>
                    </a:ln>
                  </pic:spPr>
                </pic:pic>
              </a:graphicData>
            </a:graphic>
          </wp:inline>
        </w:drawing>
      </w:r>
    </w:p>
    <w:p w:rsidR="000D4226" w:rsidRPr="00C116CC" w:rsidRDefault="000D4226" w:rsidP="000D4226">
      <w:pPr>
        <w:autoSpaceDE w:val="0"/>
        <w:autoSpaceDN w:val="0"/>
        <w:adjustRightInd w:val="0"/>
        <w:spacing w:after="0" w:line="240" w:lineRule="auto"/>
        <w:rPr>
          <w:rFonts w:ascii="Arial" w:hAnsi="Arial" w:cs="Arial"/>
          <w:sz w:val="24"/>
          <w:szCs w:val="24"/>
        </w:rPr>
      </w:pPr>
    </w:p>
    <w:p w:rsidR="000D4226" w:rsidRPr="00C116CC" w:rsidRDefault="000D4226" w:rsidP="000D4226">
      <w:pPr>
        <w:autoSpaceDE w:val="0"/>
        <w:autoSpaceDN w:val="0"/>
        <w:adjustRightInd w:val="0"/>
        <w:spacing w:after="0" w:line="240" w:lineRule="auto"/>
        <w:rPr>
          <w:rFonts w:ascii="Arial" w:hAnsi="Arial" w:cs="Arial"/>
          <w:sz w:val="24"/>
          <w:szCs w:val="24"/>
        </w:rPr>
      </w:pPr>
    </w:p>
    <w:p w:rsidR="000D4226" w:rsidRPr="00C116CC" w:rsidRDefault="000D4226" w:rsidP="000D4226">
      <w:pPr>
        <w:autoSpaceDE w:val="0"/>
        <w:autoSpaceDN w:val="0"/>
        <w:adjustRightInd w:val="0"/>
        <w:spacing w:after="0" w:line="400" w:lineRule="atLeast"/>
        <w:rPr>
          <w:rFonts w:ascii="Arial" w:hAnsi="Arial" w:cs="Arial"/>
          <w:sz w:val="24"/>
          <w:szCs w:val="24"/>
        </w:rPr>
      </w:pPr>
    </w:p>
    <w:p w:rsidR="000D4226" w:rsidRPr="00C116CC" w:rsidRDefault="000D4226" w:rsidP="000D4226">
      <w:pPr>
        <w:rPr>
          <w:rFonts w:ascii="Arial" w:hAnsi="Arial" w:cs="Arial"/>
        </w:rPr>
      </w:pPr>
      <w:r w:rsidRPr="00C116CC">
        <w:rPr>
          <w:rFonts w:ascii="Arial" w:hAnsi="Arial" w:cs="Arial"/>
        </w:rPr>
        <w:br w:type="page"/>
      </w:r>
    </w:p>
    <w:tbl>
      <w:tblPr>
        <w:tblStyle w:val="Tabladelista5oscura-nfasis31"/>
        <w:tblW w:w="9209" w:type="dxa"/>
        <w:tblInd w:w="-25" w:type="dxa"/>
        <w:shd w:val="clear" w:color="auto" w:fill="F2F2F2" w:themeFill="background1" w:themeFillShade="F2"/>
        <w:tblLayout w:type="fixed"/>
        <w:tblLook w:val="0000" w:firstRow="0" w:lastRow="0" w:firstColumn="0" w:lastColumn="0" w:noHBand="0" w:noVBand="0"/>
      </w:tblPr>
      <w:tblGrid>
        <w:gridCol w:w="1271"/>
        <w:gridCol w:w="2835"/>
        <w:gridCol w:w="1418"/>
        <w:gridCol w:w="1701"/>
        <w:gridCol w:w="1984"/>
      </w:tblGrid>
      <w:tr w:rsidR="006358AE"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09" w:type="dxa"/>
            <w:gridSpan w:val="5"/>
            <w:shd w:val="clear" w:color="auto" w:fill="DEEAF6" w:themeFill="accent1" w:themeFillTint="33"/>
          </w:tcPr>
          <w:p w:rsidR="006358AE" w:rsidRPr="00C116CC" w:rsidRDefault="2F4EF784" w:rsidP="006358AE">
            <w:pPr>
              <w:autoSpaceDE w:val="0"/>
              <w:autoSpaceDN w:val="0"/>
              <w:adjustRightInd w:val="0"/>
              <w:spacing w:line="320" w:lineRule="atLeast"/>
              <w:ind w:right="60"/>
              <w:rPr>
                <w:rFonts w:ascii="Arial" w:hAnsi="Arial" w:cs="Arial"/>
                <w:color w:val="000000"/>
                <w:sz w:val="24"/>
                <w:szCs w:val="24"/>
              </w:rPr>
            </w:pPr>
            <w:r w:rsidRPr="00C116CC">
              <w:rPr>
                <w:rFonts w:ascii="Arial" w:eastAsia="Arial" w:hAnsi="Arial" w:cs="Arial"/>
                <w:b/>
                <w:bCs/>
                <w:color w:val="000000" w:themeColor="text1"/>
                <w:sz w:val="24"/>
                <w:szCs w:val="24"/>
              </w:rPr>
              <w:lastRenderedPageBreak/>
              <w:t>ISO 26000 Responsabilidad Social Empresarial</w:t>
            </w:r>
            <w:r w:rsidRPr="00C116CC">
              <w:rPr>
                <w:rFonts w:ascii="Arial" w:eastAsia="Arial" w:hAnsi="Arial" w:cs="Arial"/>
                <w:color w:val="000000" w:themeColor="text1"/>
                <w:sz w:val="24"/>
                <w:szCs w:val="24"/>
              </w:rPr>
              <w:t xml:space="preserve"> </w:t>
            </w:r>
          </w:p>
        </w:tc>
      </w:tr>
      <w:tr w:rsidR="006358AE" w:rsidRPr="00C116CC" w:rsidTr="7922F565">
        <w:tc>
          <w:tcPr>
            <w:cnfStyle w:val="000010000000" w:firstRow="0" w:lastRow="0" w:firstColumn="0" w:lastColumn="0" w:oddVBand="1" w:evenVBand="0" w:oddHBand="0" w:evenHBand="0" w:firstRowFirstColumn="0" w:firstRowLastColumn="0" w:lastRowFirstColumn="0" w:lastRowLastColumn="0"/>
            <w:tcW w:w="4106" w:type="dxa"/>
            <w:gridSpan w:val="2"/>
            <w:shd w:val="clear" w:color="auto" w:fill="F2F2F2" w:themeFill="background1" w:themeFillShade="F2"/>
          </w:tcPr>
          <w:p w:rsidR="006358AE" w:rsidRPr="00C116CC" w:rsidRDefault="006358AE" w:rsidP="00EF4D39">
            <w:pPr>
              <w:autoSpaceDE w:val="0"/>
              <w:autoSpaceDN w:val="0"/>
              <w:adjustRightInd w:val="0"/>
              <w:spacing w:line="320" w:lineRule="atLeast"/>
              <w:ind w:left="60" w:right="6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418"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c>
          <w:tcPr>
            <w:cnfStyle w:val="000001000000" w:firstRow="0" w:lastRow="0" w:firstColumn="0" w:lastColumn="0" w:oddVBand="0" w:evenVBand="1" w:oddHBand="0" w:evenHBand="0" w:firstRowFirstColumn="0" w:firstRowLastColumn="0" w:lastRowFirstColumn="0" w:lastRowLastColumn="0"/>
            <w:tcW w:w="1984"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 válido</w:t>
            </w:r>
          </w:p>
        </w:tc>
      </w:tr>
      <w:tr w:rsidR="006358AE"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Válidos</w:t>
            </w:r>
          </w:p>
        </w:tc>
        <w:tc>
          <w:tcPr>
            <w:cnfStyle w:val="000001000000" w:firstRow="0" w:lastRow="0" w:firstColumn="0" w:lastColumn="0" w:oddVBand="0" w:evenVBand="1" w:oddHBand="0" w:evenHBand="0" w:firstRowFirstColumn="0" w:firstRowLastColumn="0" w:lastRowFirstColumn="0" w:lastRowLastColumn="0"/>
            <w:tcW w:w="2835" w:type="dxa"/>
            <w:shd w:val="clear" w:color="auto" w:fill="BDD6EE" w:themeFill="accent1" w:themeFillTint="66"/>
          </w:tcPr>
          <w:p w:rsidR="006358AE"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No Aplica</w:t>
            </w:r>
          </w:p>
        </w:tc>
        <w:tc>
          <w:tcPr>
            <w:cnfStyle w:val="000010000000" w:firstRow="0" w:lastRow="0" w:firstColumn="0" w:lastColumn="0" w:oddVBand="1" w:evenVBand="0" w:oddHBand="0" w:evenHBand="0" w:firstRowFirstColumn="0" w:firstRowLastColumn="0" w:lastRowFirstColumn="0" w:lastRowLastColumn="0"/>
            <w:tcW w:w="1418" w:type="dxa"/>
            <w:shd w:val="clear" w:color="auto" w:fill="F2F2F2" w:themeFill="background1" w:themeFillShade="F2"/>
          </w:tcPr>
          <w:p w:rsidR="006358AE" w:rsidRPr="00C116CC" w:rsidRDefault="008E78FE" w:rsidP="00EF4D39">
            <w:pPr>
              <w:autoSpaceDE w:val="0"/>
              <w:autoSpaceDN w:val="0"/>
              <w:adjustRightInd w:val="0"/>
              <w:spacing w:line="320" w:lineRule="atLeast"/>
              <w:ind w:left="60" w:right="60"/>
              <w:jc w:val="center"/>
              <w:rPr>
                <w:rFonts w:ascii="Arial" w:hAnsi="Arial" w:cs="Arial"/>
                <w:color w:val="000000"/>
                <w:sz w:val="18"/>
                <w:szCs w:val="18"/>
              </w:rPr>
            </w:pPr>
            <w:r>
              <w:rPr>
                <w:rFonts w:ascii="Arial" w:eastAsia="Arial" w:hAnsi="Arial" w:cs="Arial"/>
                <w:color w:val="000000" w:themeColor="text1"/>
                <w:sz w:val="18"/>
                <w:szCs w:val="18"/>
              </w:rPr>
              <w:t>50</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54,8</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BDD6EE" w:themeFill="accent1" w:themeFillTint="66"/>
          </w:tcPr>
          <w:p w:rsidR="006358AE" w:rsidRPr="00C116CC" w:rsidRDefault="008E78FE" w:rsidP="00EF4D39">
            <w:pPr>
              <w:autoSpaceDE w:val="0"/>
              <w:autoSpaceDN w:val="0"/>
              <w:adjustRightInd w:val="0"/>
              <w:spacing w:line="320" w:lineRule="atLeast"/>
              <w:ind w:left="60" w:right="60"/>
              <w:jc w:val="center"/>
              <w:rPr>
                <w:rFonts w:ascii="Arial" w:hAnsi="Arial" w:cs="Arial"/>
                <w:color w:val="000000"/>
                <w:sz w:val="18"/>
                <w:szCs w:val="18"/>
              </w:rPr>
            </w:pPr>
            <w:r>
              <w:rPr>
                <w:rFonts w:ascii="Arial" w:eastAsia="Arial" w:hAnsi="Arial" w:cs="Arial"/>
                <w:color w:val="000000" w:themeColor="text1"/>
                <w:sz w:val="18"/>
                <w:szCs w:val="18"/>
              </w:rPr>
              <w:t>83</w:t>
            </w:r>
          </w:p>
        </w:tc>
      </w:tr>
      <w:tr w:rsidR="006358AE" w:rsidRPr="00C116CC" w:rsidTr="7922F565">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6358AE" w:rsidRPr="00C116CC" w:rsidRDefault="006358AE"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835" w:type="dxa"/>
            <w:shd w:val="clear" w:color="auto" w:fill="BDD6EE" w:themeFill="accent1" w:themeFillTint="66"/>
          </w:tcPr>
          <w:p w:rsidR="006358AE" w:rsidRPr="00C116CC" w:rsidRDefault="7922F56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En</w:t>
            </w:r>
            <w:r w:rsidR="00845575">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proceso</w:t>
            </w:r>
            <w:r w:rsidR="00845575">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de</w:t>
            </w:r>
            <w:r w:rsidR="00845575">
              <w:rPr>
                <w:rFonts w:ascii="Arial" w:eastAsia="Arial" w:hAnsi="Arial" w:cs="Arial"/>
                <w:color w:val="000000" w:themeColor="text1"/>
                <w:sz w:val="18"/>
                <w:szCs w:val="18"/>
              </w:rPr>
              <w:t xml:space="preserve"> </w:t>
            </w:r>
            <w:r w:rsidR="00845575" w:rsidRPr="00C116CC">
              <w:rPr>
                <w:rFonts w:ascii="Arial" w:eastAsia="Arial" w:hAnsi="Arial" w:cs="Arial"/>
                <w:color w:val="000000" w:themeColor="text1"/>
                <w:sz w:val="18"/>
                <w:szCs w:val="18"/>
              </w:rPr>
              <w:t>implementación</w:t>
            </w:r>
          </w:p>
        </w:tc>
        <w:tc>
          <w:tcPr>
            <w:cnfStyle w:val="000010000000" w:firstRow="0" w:lastRow="0" w:firstColumn="0" w:lastColumn="0" w:oddVBand="1" w:evenVBand="0" w:oddHBand="0" w:evenHBand="0" w:firstRowFirstColumn="0" w:firstRowLastColumn="0" w:lastRowFirstColumn="0" w:lastRowLastColumn="0"/>
            <w:tcW w:w="1418"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6,5</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BDD6EE" w:themeFill="accent1" w:themeFillTint="66"/>
          </w:tcPr>
          <w:p w:rsidR="006358AE" w:rsidRPr="00C116CC" w:rsidRDefault="008E78FE" w:rsidP="00EF4D39">
            <w:pPr>
              <w:autoSpaceDE w:val="0"/>
              <w:autoSpaceDN w:val="0"/>
              <w:adjustRightInd w:val="0"/>
              <w:spacing w:line="320" w:lineRule="atLeast"/>
              <w:ind w:left="60" w:right="60"/>
              <w:jc w:val="center"/>
              <w:rPr>
                <w:rFonts w:ascii="Arial" w:hAnsi="Arial" w:cs="Arial"/>
                <w:color w:val="000000"/>
                <w:sz w:val="18"/>
                <w:szCs w:val="18"/>
              </w:rPr>
            </w:pPr>
            <w:r>
              <w:rPr>
                <w:rFonts w:ascii="Arial" w:eastAsia="Arial" w:hAnsi="Arial" w:cs="Arial"/>
                <w:color w:val="000000" w:themeColor="text1"/>
                <w:sz w:val="18"/>
                <w:szCs w:val="18"/>
              </w:rPr>
              <w:t>10</w:t>
            </w:r>
          </w:p>
        </w:tc>
      </w:tr>
      <w:tr w:rsidR="006358AE"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6358AE" w:rsidRPr="00C116CC" w:rsidRDefault="006358AE"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835" w:type="dxa"/>
            <w:shd w:val="clear" w:color="auto" w:fill="BDD6EE" w:themeFill="accent1" w:themeFillTint="66"/>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Implementado</w:t>
            </w:r>
          </w:p>
        </w:tc>
        <w:tc>
          <w:tcPr>
            <w:cnfStyle w:val="000010000000" w:firstRow="0" w:lastRow="0" w:firstColumn="0" w:lastColumn="0" w:oddVBand="1" w:evenVBand="0" w:oddHBand="0" w:evenHBand="0" w:firstRowFirstColumn="0" w:firstRowLastColumn="0" w:lastRowFirstColumn="0" w:lastRowLastColumn="0"/>
            <w:tcW w:w="1418"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3,2</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BDD6EE" w:themeFill="accent1" w:themeFillTint="66"/>
          </w:tcPr>
          <w:p w:rsidR="006358AE" w:rsidRPr="00C116CC" w:rsidRDefault="008E78FE" w:rsidP="00EF4D39">
            <w:pPr>
              <w:autoSpaceDE w:val="0"/>
              <w:autoSpaceDN w:val="0"/>
              <w:adjustRightInd w:val="0"/>
              <w:spacing w:line="320" w:lineRule="atLeast"/>
              <w:ind w:left="60" w:right="60"/>
              <w:jc w:val="center"/>
              <w:rPr>
                <w:rFonts w:ascii="Arial" w:hAnsi="Arial" w:cs="Arial"/>
                <w:color w:val="000000"/>
                <w:sz w:val="18"/>
                <w:szCs w:val="18"/>
              </w:rPr>
            </w:pPr>
            <w:r>
              <w:rPr>
                <w:rFonts w:ascii="Arial" w:eastAsia="Arial" w:hAnsi="Arial" w:cs="Arial"/>
                <w:color w:val="000000" w:themeColor="text1"/>
                <w:sz w:val="18"/>
                <w:szCs w:val="18"/>
              </w:rPr>
              <w:t>7</w:t>
            </w:r>
          </w:p>
        </w:tc>
      </w:tr>
      <w:tr w:rsidR="006358AE" w:rsidRPr="00C116CC" w:rsidTr="7922F565">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6358AE" w:rsidRPr="00C116CC" w:rsidRDefault="006358AE"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835" w:type="dxa"/>
            <w:shd w:val="clear" w:color="auto" w:fill="BDD6EE" w:themeFill="accent1" w:themeFillTint="66"/>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Certificado</w:t>
            </w:r>
          </w:p>
        </w:tc>
        <w:tc>
          <w:tcPr>
            <w:cnfStyle w:val="000010000000" w:firstRow="0" w:lastRow="0" w:firstColumn="0" w:lastColumn="0" w:oddVBand="1" w:evenVBand="0" w:oddHBand="0" w:evenHBand="0" w:firstRowFirstColumn="0" w:firstRowLastColumn="0" w:lastRowFirstColumn="0" w:lastRowLastColumn="0"/>
            <w:tcW w:w="1418" w:type="dxa"/>
            <w:shd w:val="clear" w:color="auto" w:fill="F2F2F2" w:themeFill="background1" w:themeFillShade="F2"/>
          </w:tcPr>
          <w:p w:rsidR="006358AE" w:rsidRPr="00C116CC" w:rsidRDefault="008E78FE" w:rsidP="00EF4D39">
            <w:pPr>
              <w:autoSpaceDE w:val="0"/>
              <w:autoSpaceDN w:val="0"/>
              <w:adjustRightInd w:val="0"/>
              <w:spacing w:line="320" w:lineRule="atLeast"/>
              <w:ind w:left="60" w:right="60"/>
              <w:jc w:val="center"/>
              <w:rPr>
                <w:rFonts w:ascii="Arial" w:hAnsi="Arial" w:cs="Arial"/>
                <w:color w:val="000000"/>
                <w:sz w:val="18"/>
                <w:szCs w:val="18"/>
              </w:rPr>
            </w:pPr>
            <w:r w:rsidRPr="008E78FE">
              <w:rPr>
                <w:rFonts w:ascii="Arial" w:eastAsia="Arial" w:hAnsi="Arial" w:cs="Arial"/>
                <w:color w:val="000000" w:themeColor="text1"/>
                <w:sz w:val="18"/>
                <w:szCs w:val="18"/>
              </w:rPr>
              <w:t>0</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6358AE" w:rsidRPr="00C116CC" w:rsidRDefault="008E78FE" w:rsidP="00EF4D39">
            <w:pPr>
              <w:autoSpaceDE w:val="0"/>
              <w:autoSpaceDN w:val="0"/>
              <w:adjustRightInd w:val="0"/>
              <w:spacing w:line="320" w:lineRule="atLeast"/>
              <w:ind w:left="60" w:right="60"/>
              <w:jc w:val="center"/>
              <w:rPr>
                <w:rFonts w:ascii="Arial" w:hAnsi="Arial" w:cs="Arial"/>
                <w:color w:val="000000"/>
                <w:sz w:val="18"/>
                <w:szCs w:val="18"/>
              </w:rPr>
            </w:pPr>
            <w:r>
              <w:rPr>
                <w:rFonts w:ascii="Arial" w:eastAsia="Arial" w:hAnsi="Arial" w:cs="Arial"/>
                <w:color w:val="000000" w:themeColor="text1"/>
                <w:sz w:val="18"/>
                <w:szCs w:val="18"/>
              </w:rPr>
              <w:t>0</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BDD6EE" w:themeFill="accent1" w:themeFillTint="66"/>
          </w:tcPr>
          <w:p w:rsidR="006358AE" w:rsidRPr="00C116CC" w:rsidRDefault="008E78FE" w:rsidP="00EF4D39">
            <w:pPr>
              <w:autoSpaceDE w:val="0"/>
              <w:autoSpaceDN w:val="0"/>
              <w:adjustRightInd w:val="0"/>
              <w:spacing w:line="320" w:lineRule="atLeast"/>
              <w:ind w:left="60" w:right="60"/>
              <w:jc w:val="center"/>
              <w:rPr>
                <w:rFonts w:ascii="Arial" w:hAnsi="Arial" w:cs="Arial"/>
                <w:color w:val="000000"/>
                <w:sz w:val="18"/>
                <w:szCs w:val="18"/>
              </w:rPr>
            </w:pPr>
            <w:r>
              <w:rPr>
                <w:rFonts w:ascii="Arial" w:eastAsia="Arial" w:hAnsi="Arial" w:cs="Arial"/>
                <w:color w:val="000000" w:themeColor="text1"/>
                <w:sz w:val="18"/>
                <w:szCs w:val="18"/>
              </w:rPr>
              <w:t>0</w:t>
            </w:r>
          </w:p>
        </w:tc>
      </w:tr>
      <w:tr w:rsidR="006358AE"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6358AE" w:rsidRPr="00C116CC" w:rsidRDefault="006358AE"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2835"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418"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61</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65,6</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r>
      <w:tr w:rsidR="006358AE" w:rsidRPr="00C116CC" w:rsidTr="7922F565">
        <w:tc>
          <w:tcPr>
            <w:cnfStyle w:val="000010000000" w:firstRow="0" w:lastRow="0" w:firstColumn="0" w:lastColumn="0" w:oddVBand="1" w:evenVBand="0" w:oddHBand="0" w:evenHBand="0" w:firstRowFirstColumn="0" w:firstRowLastColumn="0" w:lastRowFirstColumn="0" w:lastRowLastColumn="0"/>
            <w:tcW w:w="1271"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Perdidos</w:t>
            </w:r>
          </w:p>
        </w:tc>
        <w:tc>
          <w:tcPr>
            <w:cnfStyle w:val="000001000000" w:firstRow="0" w:lastRow="0" w:firstColumn="0" w:lastColumn="0" w:oddVBand="0" w:evenVBand="1" w:oddHBand="0" w:evenHBand="0" w:firstRowFirstColumn="0" w:firstRowLastColumn="0" w:lastRowFirstColumn="0" w:lastRowLastColumn="0"/>
            <w:tcW w:w="2835" w:type="dxa"/>
            <w:shd w:val="clear" w:color="auto" w:fill="F2F2F2" w:themeFill="background1" w:themeFillShade="F2"/>
          </w:tcPr>
          <w:p w:rsidR="006358AE"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No Responde</w:t>
            </w:r>
          </w:p>
        </w:tc>
        <w:tc>
          <w:tcPr>
            <w:cnfStyle w:val="000010000000" w:firstRow="0" w:lastRow="0" w:firstColumn="0" w:lastColumn="0" w:oddVBand="1" w:evenVBand="0" w:oddHBand="0" w:evenHBand="0" w:firstRowFirstColumn="0" w:firstRowLastColumn="0" w:lastRowFirstColumn="0" w:lastRowLastColumn="0"/>
            <w:tcW w:w="1418"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32</w:t>
            </w:r>
          </w:p>
        </w:tc>
        <w:tc>
          <w:tcPr>
            <w:cnfStyle w:val="000001000000" w:firstRow="0" w:lastRow="0" w:firstColumn="0" w:lastColumn="0" w:oddVBand="0" w:evenVBand="1" w:oddHBand="0" w:evenHBand="0" w:firstRowFirstColumn="0" w:firstRowLastColumn="0" w:lastRowFirstColumn="0" w:lastRowLastColumn="0"/>
            <w:tcW w:w="1701"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34,4</w:t>
            </w:r>
          </w:p>
        </w:tc>
        <w:tc>
          <w:tcPr>
            <w:cnfStyle w:val="000010000000" w:firstRow="0" w:lastRow="0" w:firstColumn="0" w:lastColumn="0" w:oddVBand="1" w:evenVBand="0" w:oddHBand="0" w:evenHBand="0" w:firstRowFirstColumn="0" w:firstRowLastColumn="0" w:lastRowFirstColumn="0" w:lastRowLastColumn="0"/>
            <w:tcW w:w="1984" w:type="dxa"/>
            <w:shd w:val="clear" w:color="auto" w:fill="F2F2F2" w:themeFill="background1" w:themeFillShade="F2"/>
          </w:tcPr>
          <w:p w:rsidR="006358AE" w:rsidRPr="00C116CC" w:rsidRDefault="006358AE" w:rsidP="00EF4D39">
            <w:pPr>
              <w:autoSpaceDE w:val="0"/>
              <w:autoSpaceDN w:val="0"/>
              <w:adjustRightInd w:val="0"/>
              <w:jc w:val="center"/>
              <w:rPr>
                <w:rFonts w:ascii="Arial" w:hAnsi="Arial" w:cs="Arial"/>
                <w:sz w:val="24"/>
                <w:szCs w:val="24"/>
              </w:rPr>
            </w:pPr>
          </w:p>
        </w:tc>
      </w:tr>
      <w:tr w:rsidR="006358AE"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106" w:type="dxa"/>
            <w:gridSpan w:val="2"/>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01000000" w:firstRow="0" w:lastRow="0" w:firstColumn="0" w:lastColumn="0" w:oddVBand="0" w:evenVBand="1" w:oddHBand="0" w:evenHBand="0" w:firstRowFirstColumn="0" w:firstRowLastColumn="0" w:lastRowFirstColumn="0" w:lastRowLastColumn="0"/>
            <w:tcW w:w="1418"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93</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c>
          <w:tcPr>
            <w:cnfStyle w:val="000001000000" w:firstRow="0" w:lastRow="0" w:firstColumn="0" w:lastColumn="0" w:oddVBand="0" w:evenVBand="1" w:oddHBand="0" w:evenHBand="0" w:firstRowFirstColumn="0" w:firstRowLastColumn="0" w:lastRowFirstColumn="0" w:lastRowLastColumn="0"/>
            <w:tcW w:w="1984" w:type="dxa"/>
            <w:shd w:val="clear" w:color="auto" w:fill="F2F2F2" w:themeFill="background1" w:themeFillShade="F2"/>
          </w:tcPr>
          <w:p w:rsidR="006358AE" w:rsidRPr="00C116CC" w:rsidRDefault="006358AE" w:rsidP="00EF4D39">
            <w:pPr>
              <w:autoSpaceDE w:val="0"/>
              <w:autoSpaceDN w:val="0"/>
              <w:adjustRightInd w:val="0"/>
              <w:jc w:val="center"/>
              <w:rPr>
                <w:rFonts w:ascii="Arial" w:hAnsi="Arial" w:cs="Arial"/>
                <w:sz w:val="24"/>
                <w:szCs w:val="24"/>
              </w:rPr>
            </w:pPr>
          </w:p>
        </w:tc>
      </w:tr>
    </w:tbl>
    <w:p w:rsidR="000D4226" w:rsidRPr="00C116CC" w:rsidRDefault="000D4226" w:rsidP="000D4226">
      <w:pPr>
        <w:autoSpaceDE w:val="0"/>
        <w:autoSpaceDN w:val="0"/>
        <w:adjustRightInd w:val="0"/>
        <w:spacing w:after="0" w:line="400" w:lineRule="atLeast"/>
        <w:rPr>
          <w:rFonts w:ascii="Arial" w:hAnsi="Arial" w:cs="Arial"/>
          <w:sz w:val="24"/>
          <w:szCs w:val="24"/>
        </w:rPr>
      </w:pPr>
    </w:p>
    <w:p w:rsidR="00147529" w:rsidRDefault="00147529" w:rsidP="00975EE6">
      <w:pPr>
        <w:autoSpaceDE w:val="0"/>
        <w:autoSpaceDN w:val="0"/>
        <w:adjustRightInd w:val="0"/>
        <w:spacing w:line="276" w:lineRule="auto"/>
        <w:ind w:right="60"/>
        <w:jc w:val="both"/>
        <w:rPr>
          <w:rFonts w:ascii="Arial" w:eastAsia="Arial" w:hAnsi="Arial" w:cs="Arial"/>
          <w:color w:val="000000"/>
          <w:sz w:val="24"/>
          <w:szCs w:val="24"/>
        </w:rPr>
      </w:pPr>
      <w:r w:rsidRPr="00C116CC">
        <w:rPr>
          <w:rFonts w:ascii="Arial" w:eastAsia="Arial" w:hAnsi="Arial" w:cs="Arial"/>
          <w:sz w:val="24"/>
          <w:szCs w:val="24"/>
        </w:rPr>
        <w:t>Respecto</w:t>
      </w:r>
      <w:r w:rsidR="00975EE6" w:rsidRPr="00C116CC">
        <w:rPr>
          <w:rFonts w:ascii="Arial" w:eastAsia="Arial" w:hAnsi="Arial" w:cs="Arial"/>
          <w:sz w:val="24"/>
          <w:szCs w:val="24"/>
        </w:rPr>
        <w:t xml:space="preserve"> a la norma </w:t>
      </w:r>
      <w:r w:rsidRPr="00C116CC">
        <w:rPr>
          <w:rFonts w:ascii="Arial" w:eastAsia="Arial" w:hAnsi="Arial" w:cs="Arial"/>
          <w:color w:val="000000"/>
          <w:sz w:val="24"/>
          <w:szCs w:val="24"/>
        </w:rPr>
        <w:t xml:space="preserve">ISO 26000 responsabilidad social empresarial, </w:t>
      </w:r>
      <w:r w:rsidR="00975EE6" w:rsidRPr="00C116CC">
        <w:rPr>
          <w:rFonts w:ascii="Arial" w:eastAsia="Arial" w:hAnsi="Arial" w:cs="Arial"/>
          <w:color w:val="000000"/>
          <w:sz w:val="24"/>
          <w:szCs w:val="24"/>
        </w:rPr>
        <w:t xml:space="preserve">se puede </w:t>
      </w:r>
      <w:r w:rsidRPr="00C116CC">
        <w:rPr>
          <w:rFonts w:ascii="Arial" w:eastAsia="Arial" w:hAnsi="Arial" w:cs="Arial"/>
          <w:color w:val="000000"/>
          <w:sz w:val="24"/>
          <w:szCs w:val="24"/>
        </w:rPr>
        <w:t>demostrar</w:t>
      </w:r>
      <w:r w:rsidR="00975EE6" w:rsidRPr="00C116CC">
        <w:rPr>
          <w:rFonts w:ascii="Arial" w:eastAsia="Arial" w:hAnsi="Arial" w:cs="Arial"/>
          <w:color w:val="000000"/>
          <w:sz w:val="24"/>
          <w:szCs w:val="24"/>
        </w:rPr>
        <w:t xml:space="preserve"> con un </w:t>
      </w:r>
      <w:r w:rsidRPr="00C116CC">
        <w:rPr>
          <w:rFonts w:ascii="Arial" w:eastAsia="Arial" w:hAnsi="Arial" w:cs="Arial"/>
          <w:color w:val="000000"/>
          <w:sz w:val="24"/>
          <w:szCs w:val="24"/>
        </w:rPr>
        <w:t>mayor porcentaje (83,6</w:t>
      </w:r>
      <w:r w:rsidR="00975EE6" w:rsidRPr="00C116CC">
        <w:rPr>
          <w:rFonts w:ascii="Arial" w:eastAsia="Arial" w:hAnsi="Arial" w:cs="Arial"/>
          <w:color w:val="000000"/>
          <w:sz w:val="24"/>
          <w:szCs w:val="24"/>
        </w:rPr>
        <w:t>%</w:t>
      </w:r>
      <w:r w:rsidRPr="00C116CC">
        <w:rPr>
          <w:rFonts w:ascii="Arial" w:eastAsia="Arial" w:hAnsi="Arial" w:cs="Arial"/>
          <w:color w:val="000000"/>
          <w:sz w:val="24"/>
          <w:szCs w:val="24"/>
        </w:rPr>
        <w:t>)</w:t>
      </w:r>
      <w:r w:rsidR="00024087" w:rsidRPr="00C116CC">
        <w:rPr>
          <w:rFonts w:ascii="Arial" w:eastAsia="Arial" w:hAnsi="Arial" w:cs="Arial"/>
          <w:color w:val="000000"/>
          <w:sz w:val="24"/>
          <w:szCs w:val="24"/>
        </w:rPr>
        <w:t xml:space="preserve">, que en las empresas de la región no se cuenta con esta </w:t>
      </w:r>
      <w:r w:rsidR="00F52000" w:rsidRPr="00C116CC">
        <w:rPr>
          <w:rFonts w:ascii="Arial" w:eastAsia="Arial" w:hAnsi="Arial" w:cs="Arial"/>
          <w:color w:val="000000"/>
          <w:sz w:val="24"/>
          <w:szCs w:val="24"/>
        </w:rPr>
        <w:t xml:space="preserve">norma. </w:t>
      </w:r>
      <w:r w:rsidR="00F52000" w:rsidRPr="00C116CC">
        <w:rPr>
          <w:rFonts w:ascii="Arial" w:eastAsia="Arial" w:hAnsi="Arial" w:cs="Arial"/>
          <w:color w:val="222222"/>
          <w:sz w:val="24"/>
          <w:szCs w:val="24"/>
          <w:shd w:val="clear" w:color="auto" w:fill="FFFFFF"/>
        </w:rPr>
        <w:t xml:space="preserve">a pesar de ello, en el </w:t>
      </w:r>
      <w:r w:rsidR="00F52000" w:rsidRPr="00C116CC">
        <w:rPr>
          <w:rFonts w:ascii="Arial" w:eastAsia="Arial" w:hAnsi="Arial" w:cs="Arial"/>
          <w:color w:val="000000"/>
          <w:sz w:val="24"/>
          <w:szCs w:val="24"/>
        </w:rPr>
        <w:t>9,8% de las compañías se encuentra en proceso de implementación, en el 4,9% se encuentra implementada y en el 1,6% se encuentra certificada.</w:t>
      </w:r>
    </w:p>
    <w:p w:rsidR="006358AE" w:rsidRPr="00C116CC" w:rsidRDefault="006358AE" w:rsidP="006358AE">
      <w:pPr>
        <w:autoSpaceDE w:val="0"/>
        <w:autoSpaceDN w:val="0"/>
        <w:adjustRightInd w:val="0"/>
        <w:spacing w:after="0" w:line="400" w:lineRule="atLeast"/>
        <w:rPr>
          <w:rFonts w:ascii="Arial" w:hAnsi="Arial" w:cs="Arial"/>
          <w:sz w:val="24"/>
          <w:szCs w:val="24"/>
        </w:rPr>
      </w:pPr>
    </w:p>
    <w:p w:rsidR="006358AE" w:rsidRPr="00C116CC" w:rsidRDefault="006358AE" w:rsidP="006358AE">
      <w:pPr>
        <w:autoSpaceDE w:val="0"/>
        <w:autoSpaceDN w:val="0"/>
        <w:adjustRightInd w:val="0"/>
        <w:spacing w:after="0" w:line="240" w:lineRule="auto"/>
        <w:jc w:val="center"/>
        <w:rPr>
          <w:rFonts w:ascii="Arial" w:hAnsi="Arial" w:cs="Arial"/>
          <w:sz w:val="24"/>
          <w:szCs w:val="24"/>
        </w:rPr>
      </w:pPr>
      <w:r w:rsidRPr="00C116CC">
        <w:rPr>
          <w:rFonts w:ascii="Arial" w:hAnsi="Arial" w:cs="Arial"/>
          <w:noProof/>
          <w:sz w:val="24"/>
          <w:szCs w:val="24"/>
          <w:lang w:eastAsia="es-CO"/>
        </w:rPr>
        <w:drawing>
          <wp:inline distT="0" distB="0" distL="0" distR="0">
            <wp:extent cx="3182490" cy="2545046"/>
            <wp:effectExtent l="19050" t="19050" r="18415" b="27305"/>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97525" cy="2557070"/>
                    </a:xfrm>
                    <a:prstGeom prst="rect">
                      <a:avLst/>
                    </a:prstGeom>
                    <a:noFill/>
                    <a:ln>
                      <a:solidFill>
                        <a:schemeClr val="bg1">
                          <a:lumMod val="85000"/>
                        </a:schemeClr>
                      </a:solidFill>
                    </a:ln>
                  </pic:spPr>
                </pic:pic>
              </a:graphicData>
            </a:graphic>
          </wp:inline>
        </w:drawing>
      </w:r>
    </w:p>
    <w:p w:rsidR="006358AE" w:rsidRPr="00C116CC" w:rsidRDefault="006358AE" w:rsidP="006358AE">
      <w:pPr>
        <w:autoSpaceDE w:val="0"/>
        <w:autoSpaceDN w:val="0"/>
        <w:adjustRightInd w:val="0"/>
        <w:spacing w:after="0" w:line="240" w:lineRule="auto"/>
        <w:rPr>
          <w:rFonts w:ascii="Arial" w:hAnsi="Arial" w:cs="Arial"/>
          <w:sz w:val="24"/>
          <w:szCs w:val="24"/>
        </w:rPr>
      </w:pPr>
    </w:p>
    <w:p w:rsidR="006358AE" w:rsidRDefault="006358AE" w:rsidP="006358AE">
      <w:pPr>
        <w:autoSpaceDE w:val="0"/>
        <w:autoSpaceDN w:val="0"/>
        <w:adjustRightInd w:val="0"/>
        <w:spacing w:after="0" w:line="400" w:lineRule="atLeast"/>
        <w:rPr>
          <w:rFonts w:ascii="Arial" w:hAnsi="Arial" w:cs="Arial"/>
          <w:b/>
          <w:sz w:val="24"/>
          <w:szCs w:val="24"/>
        </w:rPr>
      </w:pPr>
    </w:p>
    <w:p w:rsidR="00EC4B12" w:rsidRDefault="00EC4B12" w:rsidP="006358AE">
      <w:pPr>
        <w:autoSpaceDE w:val="0"/>
        <w:autoSpaceDN w:val="0"/>
        <w:adjustRightInd w:val="0"/>
        <w:spacing w:after="0" w:line="400" w:lineRule="atLeast"/>
        <w:rPr>
          <w:rFonts w:ascii="Arial" w:hAnsi="Arial" w:cs="Arial"/>
          <w:b/>
          <w:sz w:val="24"/>
          <w:szCs w:val="24"/>
        </w:rPr>
      </w:pPr>
    </w:p>
    <w:p w:rsidR="00EC4B12" w:rsidRPr="00C116CC" w:rsidRDefault="00EC4B12" w:rsidP="006358AE">
      <w:pPr>
        <w:autoSpaceDE w:val="0"/>
        <w:autoSpaceDN w:val="0"/>
        <w:adjustRightInd w:val="0"/>
        <w:spacing w:after="0" w:line="400" w:lineRule="atLeast"/>
        <w:rPr>
          <w:rFonts w:ascii="Arial" w:hAnsi="Arial" w:cs="Arial"/>
          <w:sz w:val="24"/>
          <w:szCs w:val="24"/>
        </w:rPr>
      </w:pPr>
    </w:p>
    <w:p w:rsidR="000D4226" w:rsidRDefault="000D4226" w:rsidP="000D4226">
      <w:pPr>
        <w:autoSpaceDE w:val="0"/>
        <w:autoSpaceDN w:val="0"/>
        <w:adjustRightInd w:val="0"/>
        <w:spacing w:after="0" w:line="240" w:lineRule="auto"/>
        <w:rPr>
          <w:rFonts w:ascii="Arial" w:hAnsi="Arial" w:cs="Arial"/>
          <w:sz w:val="24"/>
          <w:szCs w:val="24"/>
        </w:rPr>
      </w:pPr>
    </w:p>
    <w:p w:rsidR="00634BCC" w:rsidRDefault="00634BCC" w:rsidP="000D4226">
      <w:pPr>
        <w:autoSpaceDE w:val="0"/>
        <w:autoSpaceDN w:val="0"/>
        <w:adjustRightInd w:val="0"/>
        <w:spacing w:after="0" w:line="240" w:lineRule="auto"/>
        <w:rPr>
          <w:rFonts w:ascii="Arial" w:hAnsi="Arial" w:cs="Arial"/>
          <w:sz w:val="24"/>
          <w:szCs w:val="24"/>
        </w:rPr>
      </w:pPr>
    </w:p>
    <w:p w:rsidR="00634BCC" w:rsidRDefault="00634BCC" w:rsidP="000D4226">
      <w:pPr>
        <w:autoSpaceDE w:val="0"/>
        <w:autoSpaceDN w:val="0"/>
        <w:adjustRightInd w:val="0"/>
        <w:spacing w:after="0" w:line="240" w:lineRule="auto"/>
        <w:rPr>
          <w:rFonts w:ascii="Arial" w:hAnsi="Arial" w:cs="Arial"/>
          <w:sz w:val="24"/>
          <w:szCs w:val="24"/>
        </w:rPr>
      </w:pPr>
    </w:p>
    <w:p w:rsidR="00634BCC" w:rsidRPr="00C116CC" w:rsidRDefault="00634BCC" w:rsidP="000D4226">
      <w:pPr>
        <w:autoSpaceDE w:val="0"/>
        <w:autoSpaceDN w:val="0"/>
        <w:adjustRightInd w:val="0"/>
        <w:spacing w:after="0" w:line="240" w:lineRule="auto"/>
        <w:rPr>
          <w:rFonts w:ascii="Arial" w:hAnsi="Arial" w:cs="Arial"/>
          <w:sz w:val="24"/>
          <w:szCs w:val="24"/>
        </w:rPr>
      </w:pPr>
    </w:p>
    <w:p w:rsidR="000D4226" w:rsidRPr="00C116CC" w:rsidRDefault="000D4226" w:rsidP="000D4226">
      <w:pPr>
        <w:autoSpaceDE w:val="0"/>
        <w:autoSpaceDN w:val="0"/>
        <w:adjustRightInd w:val="0"/>
        <w:spacing w:after="0" w:line="240" w:lineRule="auto"/>
        <w:rPr>
          <w:rFonts w:ascii="Arial" w:hAnsi="Arial" w:cs="Arial"/>
          <w:sz w:val="24"/>
          <w:szCs w:val="24"/>
        </w:rPr>
      </w:pPr>
    </w:p>
    <w:p w:rsidR="000D4226" w:rsidRPr="00C116CC" w:rsidRDefault="000D4226" w:rsidP="000D4226">
      <w:pPr>
        <w:autoSpaceDE w:val="0"/>
        <w:autoSpaceDN w:val="0"/>
        <w:adjustRightInd w:val="0"/>
        <w:spacing w:after="0" w:line="400" w:lineRule="atLeast"/>
        <w:rPr>
          <w:rFonts w:ascii="Arial" w:hAnsi="Arial" w:cs="Arial"/>
          <w:sz w:val="24"/>
          <w:szCs w:val="24"/>
        </w:rPr>
      </w:pPr>
    </w:p>
    <w:tbl>
      <w:tblPr>
        <w:tblStyle w:val="Tabladelista5oscura-nfasis31"/>
        <w:tblW w:w="9067" w:type="dxa"/>
        <w:tblInd w:w="-25" w:type="dxa"/>
        <w:shd w:val="clear" w:color="auto" w:fill="F2F2F2" w:themeFill="background1" w:themeFillShade="F2"/>
        <w:tblLayout w:type="fixed"/>
        <w:tblLook w:val="0000" w:firstRow="0" w:lastRow="0" w:firstColumn="0" w:lastColumn="0" w:noHBand="0" w:noVBand="0"/>
      </w:tblPr>
      <w:tblGrid>
        <w:gridCol w:w="1271"/>
        <w:gridCol w:w="1556"/>
        <w:gridCol w:w="1704"/>
        <w:gridCol w:w="2127"/>
        <w:gridCol w:w="2409"/>
      </w:tblGrid>
      <w:tr w:rsidR="006358AE"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67" w:type="dxa"/>
            <w:gridSpan w:val="5"/>
            <w:shd w:val="clear" w:color="auto" w:fill="DEEAF6" w:themeFill="accent1" w:themeFillTint="33"/>
          </w:tcPr>
          <w:p w:rsidR="006358AE" w:rsidRPr="00C116CC" w:rsidRDefault="000D4226" w:rsidP="006358AE">
            <w:pPr>
              <w:autoSpaceDE w:val="0"/>
              <w:autoSpaceDN w:val="0"/>
              <w:adjustRightInd w:val="0"/>
              <w:spacing w:line="320" w:lineRule="atLeast"/>
              <w:ind w:right="60"/>
              <w:rPr>
                <w:rFonts w:ascii="Arial" w:hAnsi="Arial" w:cs="Arial"/>
                <w:color w:val="000000"/>
                <w:sz w:val="24"/>
                <w:szCs w:val="24"/>
              </w:rPr>
            </w:pPr>
            <w:r w:rsidRPr="00C116CC">
              <w:rPr>
                <w:rFonts w:ascii="Arial" w:hAnsi="Arial" w:cs="Arial"/>
              </w:rPr>
              <w:lastRenderedPageBreak/>
              <w:br w:type="page"/>
            </w:r>
            <w:r w:rsidR="2F4EF784" w:rsidRPr="00C116CC">
              <w:rPr>
                <w:rFonts w:ascii="Arial" w:eastAsia="Arial" w:hAnsi="Arial" w:cs="Arial"/>
                <w:b/>
                <w:bCs/>
                <w:color w:val="000000" w:themeColor="text1"/>
                <w:sz w:val="24"/>
                <w:szCs w:val="24"/>
              </w:rPr>
              <w:t>GP 1000 Norma Técnica de Calidad en la Gestión Publica</w:t>
            </w:r>
            <w:r w:rsidR="2F4EF784" w:rsidRPr="00C116CC">
              <w:rPr>
                <w:rFonts w:ascii="Arial" w:eastAsia="Arial" w:hAnsi="Arial" w:cs="Arial"/>
                <w:color w:val="000000" w:themeColor="text1"/>
                <w:sz w:val="24"/>
                <w:szCs w:val="24"/>
              </w:rPr>
              <w:t xml:space="preserve"> </w:t>
            </w:r>
          </w:p>
        </w:tc>
      </w:tr>
      <w:tr w:rsidR="006358AE" w:rsidRPr="00C116CC" w:rsidTr="00845575">
        <w:tc>
          <w:tcPr>
            <w:cnfStyle w:val="000010000000" w:firstRow="0" w:lastRow="0" w:firstColumn="0" w:lastColumn="0" w:oddVBand="1" w:evenVBand="0" w:oddHBand="0" w:evenHBand="0" w:firstRowFirstColumn="0" w:firstRowLastColumn="0" w:lastRowFirstColumn="0" w:lastRowLastColumn="0"/>
            <w:tcW w:w="2827" w:type="dxa"/>
            <w:gridSpan w:val="2"/>
            <w:shd w:val="clear" w:color="auto" w:fill="F2F2F2" w:themeFill="background1" w:themeFillShade="F2"/>
          </w:tcPr>
          <w:p w:rsidR="006358AE" w:rsidRPr="00C116CC" w:rsidRDefault="006358AE" w:rsidP="00EF4D39">
            <w:pPr>
              <w:autoSpaceDE w:val="0"/>
              <w:autoSpaceDN w:val="0"/>
              <w:adjustRightInd w:val="0"/>
              <w:spacing w:line="320" w:lineRule="atLeast"/>
              <w:ind w:left="60" w:right="6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704"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2127"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c>
          <w:tcPr>
            <w:cnfStyle w:val="000001000000" w:firstRow="0" w:lastRow="0" w:firstColumn="0" w:lastColumn="0" w:oddVBand="0" w:evenVBand="1" w:oddHBand="0" w:evenHBand="0" w:firstRowFirstColumn="0" w:firstRowLastColumn="0" w:lastRowFirstColumn="0" w:lastRowLastColumn="0"/>
            <w:tcW w:w="2409"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 válido</w:t>
            </w:r>
          </w:p>
        </w:tc>
      </w:tr>
      <w:tr w:rsidR="006358AE" w:rsidRPr="00C116CC" w:rsidTr="0084557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Válidos</w:t>
            </w:r>
          </w:p>
        </w:tc>
        <w:tc>
          <w:tcPr>
            <w:cnfStyle w:val="000001000000" w:firstRow="0" w:lastRow="0" w:firstColumn="0" w:lastColumn="0" w:oddVBand="0" w:evenVBand="1" w:oddHBand="0" w:evenHBand="0" w:firstRowFirstColumn="0" w:firstRowLastColumn="0" w:lastRowFirstColumn="0" w:lastRowLastColumn="0"/>
            <w:tcW w:w="1556" w:type="dxa"/>
            <w:shd w:val="clear" w:color="auto" w:fill="BDD6EE" w:themeFill="accent1" w:themeFillTint="66"/>
          </w:tcPr>
          <w:p w:rsidR="006358AE"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No Aplica</w:t>
            </w:r>
          </w:p>
        </w:tc>
        <w:tc>
          <w:tcPr>
            <w:cnfStyle w:val="000010000000" w:firstRow="0" w:lastRow="0" w:firstColumn="0" w:lastColumn="0" w:oddVBand="1" w:evenVBand="0" w:oddHBand="0" w:evenHBand="0" w:firstRowFirstColumn="0" w:firstRowLastColumn="0" w:lastRowFirstColumn="0" w:lastRowLastColumn="0"/>
            <w:tcW w:w="1704"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57</w:t>
            </w:r>
          </w:p>
        </w:tc>
        <w:tc>
          <w:tcPr>
            <w:cnfStyle w:val="000001000000" w:firstRow="0" w:lastRow="0" w:firstColumn="0" w:lastColumn="0" w:oddVBand="0" w:evenVBand="1" w:oddHBand="0" w:evenHBand="0" w:firstRowFirstColumn="0" w:firstRowLastColumn="0" w:lastRowFirstColumn="0" w:lastRowLastColumn="0"/>
            <w:tcW w:w="2127"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61,3</w:t>
            </w:r>
          </w:p>
        </w:tc>
        <w:tc>
          <w:tcPr>
            <w:cnfStyle w:val="000010000000" w:firstRow="0" w:lastRow="0" w:firstColumn="0" w:lastColumn="0" w:oddVBand="1" w:evenVBand="0" w:oddHBand="0" w:evenHBand="0" w:firstRowFirstColumn="0" w:firstRowLastColumn="0" w:lastRowFirstColumn="0" w:lastRowLastColumn="0"/>
            <w:tcW w:w="2409" w:type="dxa"/>
            <w:shd w:val="clear" w:color="auto" w:fill="BDD6EE" w:themeFill="accent1" w:themeFillTint="66"/>
          </w:tcPr>
          <w:p w:rsidR="006358AE"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91,9</w:t>
            </w:r>
          </w:p>
        </w:tc>
      </w:tr>
      <w:tr w:rsidR="006358AE" w:rsidRPr="00C116CC" w:rsidTr="00845575">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6358AE" w:rsidRPr="00C116CC" w:rsidRDefault="006358AE"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556" w:type="dxa"/>
            <w:shd w:val="clear" w:color="auto" w:fill="BDD6EE" w:themeFill="accent1" w:themeFillTint="66"/>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Certificado</w:t>
            </w:r>
          </w:p>
        </w:tc>
        <w:tc>
          <w:tcPr>
            <w:cnfStyle w:val="000010000000" w:firstRow="0" w:lastRow="0" w:firstColumn="0" w:lastColumn="0" w:oddVBand="1" w:evenVBand="0" w:oddHBand="0" w:evenHBand="0" w:firstRowFirstColumn="0" w:firstRowLastColumn="0" w:lastRowFirstColumn="0" w:lastRowLastColumn="0"/>
            <w:tcW w:w="1704"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5</w:t>
            </w:r>
          </w:p>
        </w:tc>
        <w:tc>
          <w:tcPr>
            <w:cnfStyle w:val="000001000000" w:firstRow="0" w:lastRow="0" w:firstColumn="0" w:lastColumn="0" w:oddVBand="0" w:evenVBand="1" w:oddHBand="0" w:evenHBand="0" w:firstRowFirstColumn="0" w:firstRowLastColumn="0" w:lastRowFirstColumn="0" w:lastRowLastColumn="0"/>
            <w:tcW w:w="2127"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5,4</w:t>
            </w:r>
          </w:p>
        </w:tc>
        <w:tc>
          <w:tcPr>
            <w:cnfStyle w:val="000010000000" w:firstRow="0" w:lastRow="0" w:firstColumn="0" w:lastColumn="0" w:oddVBand="1" w:evenVBand="0" w:oddHBand="0" w:evenHBand="0" w:firstRowFirstColumn="0" w:firstRowLastColumn="0" w:lastRowFirstColumn="0" w:lastRowLastColumn="0"/>
            <w:tcW w:w="2409" w:type="dxa"/>
            <w:shd w:val="clear" w:color="auto" w:fill="BDD6EE" w:themeFill="accent1" w:themeFillTint="66"/>
          </w:tcPr>
          <w:p w:rsidR="006358AE"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8,1</w:t>
            </w:r>
          </w:p>
        </w:tc>
      </w:tr>
      <w:tr w:rsidR="006358AE" w:rsidRPr="00C116CC" w:rsidTr="0084557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6358AE" w:rsidRPr="00C116CC" w:rsidRDefault="006358AE" w:rsidP="00EF4D39">
            <w:pPr>
              <w:autoSpaceDE w:val="0"/>
              <w:autoSpaceDN w:val="0"/>
              <w:adjustRightInd w:val="0"/>
              <w:rPr>
                <w:rFonts w:ascii="Arial"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1556"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704"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62</w:t>
            </w:r>
          </w:p>
        </w:tc>
        <w:tc>
          <w:tcPr>
            <w:cnfStyle w:val="000001000000" w:firstRow="0" w:lastRow="0" w:firstColumn="0" w:lastColumn="0" w:oddVBand="0" w:evenVBand="1" w:oddHBand="0" w:evenHBand="0" w:firstRowFirstColumn="0" w:firstRowLastColumn="0" w:lastRowFirstColumn="0" w:lastRowLastColumn="0"/>
            <w:tcW w:w="2127"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66,7</w:t>
            </w:r>
          </w:p>
        </w:tc>
        <w:tc>
          <w:tcPr>
            <w:cnfStyle w:val="000010000000" w:firstRow="0" w:lastRow="0" w:firstColumn="0" w:lastColumn="0" w:oddVBand="1" w:evenVBand="0" w:oddHBand="0" w:evenHBand="0" w:firstRowFirstColumn="0" w:firstRowLastColumn="0" w:lastRowFirstColumn="0" w:lastRowLastColumn="0"/>
            <w:tcW w:w="2409"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100,0</w:t>
            </w:r>
          </w:p>
        </w:tc>
      </w:tr>
      <w:tr w:rsidR="006358AE" w:rsidRPr="00C116CC" w:rsidTr="00845575">
        <w:tc>
          <w:tcPr>
            <w:cnfStyle w:val="000010000000" w:firstRow="0" w:lastRow="0" w:firstColumn="0" w:lastColumn="0" w:oddVBand="1" w:evenVBand="0" w:oddHBand="0" w:evenHBand="0" w:firstRowFirstColumn="0" w:firstRowLastColumn="0" w:lastRowFirstColumn="0" w:lastRowLastColumn="0"/>
            <w:tcW w:w="1271" w:type="dxa"/>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Perdidos</w:t>
            </w:r>
          </w:p>
        </w:tc>
        <w:tc>
          <w:tcPr>
            <w:cnfStyle w:val="000001000000" w:firstRow="0" w:lastRow="0" w:firstColumn="0" w:lastColumn="0" w:oddVBand="0" w:evenVBand="1" w:oddHBand="0" w:evenHBand="0" w:firstRowFirstColumn="0" w:firstRowLastColumn="0" w:lastRowFirstColumn="0" w:lastRowLastColumn="0"/>
            <w:tcW w:w="1556" w:type="dxa"/>
            <w:shd w:val="clear" w:color="auto" w:fill="F2F2F2" w:themeFill="background1" w:themeFillShade="F2"/>
          </w:tcPr>
          <w:p w:rsidR="006358AE" w:rsidRPr="00C116CC" w:rsidRDefault="00845575"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No Responde</w:t>
            </w:r>
          </w:p>
        </w:tc>
        <w:tc>
          <w:tcPr>
            <w:cnfStyle w:val="000010000000" w:firstRow="0" w:lastRow="0" w:firstColumn="0" w:lastColumn="0" w:oddVBand="1" w:evenVBand="0" w:oddHBand="0" w:evenHBand="0" w:firstRowFirstColumn="0" w:firstRowLastColumn="0" w:lastRowFirstColumn="0" w:lastRowLastColumn="0"/>
            <w:tcW w:w="1704"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31</w:t>
            </w:r>
          </w:p>
        </w:tc>
        <w:tc>
          <w:tcPr>
            <w:cnfStyle w:val="000001000000" w:firstRow="0" w:lastRow="0" w:firstColumn="0" w:lastColumn="0" w:oddVBand="0" w:evenVBand="1" w:oddHBand="0" w:evenHBand="0" w:firstRowFirstColumn="0" w:firstRowLastColumn="0" w:lastRowFirstColumn="0" w:lastRowLastColumn="0"/>
            <w:tcW w:w="2127"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33,3</w:t>
            </w:r>
          </w:p>
        </w:tc>
        <w:tc>
          <w:tcPr>
            <w:cnfStyle w:val="000010000000" w:firstRow="0" w:lastRow="0" w:firstColumn="0" w:lastColumn="0" w:oddVBand="1" w:evenVBand="0" w:oddHBand="0" w:evenHBand="0" w:firstRowFirstColumn="0" w:firstRowLastColumn="0" w:lastRowFirstColumn="0" w:lastRowLastColumn="0"/>
            <w:tcW w:w="2409" w:type="dxa"/>
            <w:shd w:val="clear" w:color="auto" w:fill="F2F2F2" w:themeFill="background1" w:themeFillShade="F2"/>
          </w:tcPr>
          <w:p w:rsidR="006358AE" w:rsidRPr="00C116CC" w:rsidRDefault="006358AE" w:rsidP="00EF4D39">
            <w:pPr>
              <w:autoSpaceDE w:val="0"/>
              <w:autoSpaceDN w:val="0"/>
              <w:adjustRightInd w:val="0"/>
              <w:rPr>
                <w:rFonts w:ascii="Arial" w:hAnsi="Arial" w:cs="Arial"/>
                <w:sz w:val="24"/>
                <w:szCs w:val="24"/>
              </w:rPr>
            </w:pPr>
          </w:p>
        </w:tc>
      </w:tr>
      <w:tr w:rsidR="006358AE" w:rsidRPr="00C116CC" w:rsidTr="0084557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27" w:type="dxa"/>
            <w:gridSpan w:val="2"/>
            <w:shd w:val="clear" w:color="auto" w:fill="F2F2F2" w:themeFill="background1" w:themeFillShade="F2"/>
          </w:tcPr>
          <w:p w:rsidR="006358AE" w:rsidRPr="00C116CC" w:rsidRDefault="2F4EF784" w:rsidP="00EF4D39">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01000000" w:firstRow="0" w:lastRow="0" w:firstColumn="0" w:lastColumn="0" w:oddVBand="0" w:evenVBand="1" w:oddHBand="0" w:evenHBand="0" w:firstRowFirstColumn="0" w:firstRowLastColumn="0" w:lastRowFirstColumn="0" w:lastRowLastColumn="0"/>
            <w:tcW w:w="1704"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93</w:t>
            </w:r>
          </w:p>
        </w:tc>
        <w:tc>
          <w:tcPr>
            <w:cnfStyle w:val="000010000000" w:firstRow="0" w:lastRow="0" w:firstColumn="0" w:lastColumn="0" w:oddVBand="1" w:evenVBand="0" w:oddHBand="0" w:evenHBand="0" w:firstRowFirstColumn="0" w:firstRowLastColumn="0" w:lastRowFirstColumn="0" w:lastRowLastColumn="0"/>
            <w:tcW w:w="2127" w:type="dxa"/>
            <w:shd w:val="clear" w:color="auto" w:fill="F2F2F2" w:themeFill="background1" w:themeFillShade="F2"/>
          </w:tcPr>
          <w:p w:rsidR="006358AE" w:rsidRPr="00C116CC" w:rsidRDefault="7922F565" w:rsidP="00EF4D39">
            <w:pPr>
              <w:autoSpaceDE w:val="0"/>
              <w:autoSpaceDN w:val="0"/>
              <w:adjustRightInd w:val="0"/>
              <w:spacing w:line="320" w:lineRule="atLeast"/>
              <w:ind w:left="60" w:right="60"/>
              <w:jc w:val="right"/>
              <w:rPr>
                <w:rFonts w:ascii="Arial" w:hAnsi="Arial" w:cs="Arial"/>
                <w:color w:val="000000"/>
                <w:sz w:val="18"/>
                <w:szCs w:val="18"/>
              </w:rPr>
            </w:pPr>
            <w:r w:rsidRPr="00C116CC">
              <w:rPr>
                <w:rFonts w:ascii="Arial" w:eastAsia="Arial" w:hAnsi="Arial" w:cs="Arial"/>
                <w:color w:val="000000" w:themeColor="text1"/>
                <w:sz w:val="18"/>
                <w:szCs w:val="18"/>
              </w:rPr>
              <w:t>100,0</w:t>
            </w:r>
          </w:p>
        </w:tc>
        <w:tc>
          <w:tcPr>
            <w:cnfStyle w:val="000001000000" w:firstRow="0" w:lastRow="0" w:firstColumn="0" w:lastColumn="0" w:oddVBand="0" w:evenVBand="1" w:oddHBand="0" w:evenHBand="0" w:firstRowFirstColumn="0" w:firstRowLastColumn="0" w:lastRowFirstColumn="0" w:lastRowLastColumn="0"/>
            <w:tcW w:w="2409" w:type="dxa"/>
            <w:shd w:val="clear" w:color="auto" w:fill="F2F2F2" w:themeFill="background1" w:themeFillShade="F2"/>
          </w:tcPr>
          <w:p w:rsidR="006358AE" w:rsidRPr="00C116CC" w:rsidRDefault="006358AE" w:rsidP="00EF4D39">
            <w:pPr>
              <w:autoSpaceDE w:val="0"/>
              <w:autoSpaceDN w:val="0"/>
              <w:adjustRightInd w:val="0"/>
              <w:rPr>
                <w:rFonts w:ascii="Arial" w:hAnsi="Arial" w:cs="Arial"/>
                <w:sz w:val="24"/>
                <w:szCs w:val="24"/>
              </w:rPr>
            </w:pPr>
          </w:p>
        </w:tc>
      </w:tr>
    </w:tbl>
    <w:p w:rsidR="000D4226" w:rsidRPr="00C116CC" w:rsidRDefault="000D4226" w:rsidP="000D4226">
      <w:pPr>
        <w:autoSpaceDE w:val="0"/>
        <w:autoSpaceDN w:val="0"/>
        <w:adjustRightInd w:val="0"/>
        <w:spacing w:after="0" w:line="400" w:lineRule="atLeast"/>
        <w:rPr>
          <w:rFonts w:ascii="Arial" w:hAnsi="Arial" w:cs="Arial"/>
          <w:sz w:val="24"/>
          <w:szCs w:val="24"/>
        </w:rPr>
      </w:pPr>
    </w:p>
    <w:p w:rsidR="00975EE6" w:rsidRDefault="2F4EF784" w:rsidP="00173F78">
      <w:pPr>
        <w:autoSpaceDE w:val="0"/>
        <w:autoSpaceDN w:val="0"/>
        <w:adjustRightInd w:val="0"/>
        <w:spacing w:line="276" w:lineRule="auto"/>
        <w:ind w:right="60"/>
        <w:jc w:val="both"/>
        <w:rPr>
          <w:rFonts w:ascii="Arial" w:eastAsia="Arial" w:hAnsi="Arial" w:cs="Arial"/>
          <w:color w:val="000000" w:themeColor="text1"/>
          <w:sz w:val="24"/>
          <w:szCs w:val="24"/>
        </w:rPr>
      </w:pPr>
      <w:r w:rsidRPr="00C116CC">
        <w:rPr>
          <w:rFonts w:ascii="Arial" w:eastAsia="Arial" w:hAnsi="Arial" w:cs="Arial"/>
          <w:color w:val="000000" w:themeColor="text1"/>
          <w:sz w:val="24"/>
          <w:szCs w:val="24"/>
        </w:rPr>
        <w:t xml:space="preserve">En relación con la GP 1000 norma técnica de calidad en la gestión pública, se destaca que un 91,9% de las empresas no cuenta con esta norma, </w:t>
      </w:r>
      <w:r w:rsidRPr="00C116CC">
        <w:rPr>
          <w:rFonts w:ascii="Arial" w:eastAsia="Arial" w:hAnsi="Arial" w:cs="Arial"/>
          <w:sz w:val="24"/>
          <w:szCs w:val="24"/>
        </w:rPr>
        <w:t xml:space="preserve">y en el </w:t>
      </w:r>
      <w:r w:rsidRPr="00C116CC">
        <w:rPr>
          <w:rFonts w:ascii="Arial" w:eastAsia="Arial" w:hAnsi="Arial" w:cs="Arial"/>
          <w:color w:val="000000" w:themeColor="text1"/>
          <w:sz w:val="24"/>
          <w:szCs w:val="24"/>
        </w:rPr>
        <w:t>8,1% de las compañías  se encuentra certificada.</w:t>
      </w:r>
    </w:p>
    <w:p w:rsidR="006358AE" w:rsidRPr="00C116CC" w:rsidRDefault="006358AE" w:rsidP="006358AE">
      <w:pPr>
        <w:autoSpaceDE w:val="0"/>
        <w:autoSpaceDN w:val="0"/>
        <w:adjustRightInd w:val="0"/>
        <w:spacing w:after="0" w:line="400" w:lineRule="atLeast"/>
        <w:rPr>
          <w:rFonts w:ascii="Arial" w:hAnsi="Arial" w:cs="Arial"/>
          <w:sz w:val="24"/>
          <w:szCs w:val="24"/>
        </w:rPr>
      </w:pPr>
    </w:p>
    <w:p w:rsidR="006358AE" w:rsidRPr="00C116CC" w:rsidRDefault="006358AE" w:rsidP="006358AE">
      <w:pPr>
        <w:autoSpaceDE w:val="0"/>
        <w:autoSpaceDN w:val="0"/>
        <w:adjustRightInd w:val="0"/>
        <w:spacing w:after="0" w:line="240" w:lineRule="auto"/>
        <w:jc w:val="center"/>
        <w:rPr>
          <w:rFonts w:ascii="Arial" w:hAnsi="Arial" w:cs="Arial"/>
          <w:sz w:val="24"/>
          <w:szCs w:val="24"/>
        </w:rPr>
      </w:pPr>
      <w:r w:rsidRPr="00C116CC">
        <w:rPr>
          <w:rFonts w:ascii="Arial" w:hAnsi="Arial" w:cs="Arial"/>
          <w:noProof/>
          <w:sz w:val="24"/>
          <w:szCs w:val="24"/>
          <w:lang w:eastAsia="es-CO"/>
        </w:rPr>
        <w:drawing>
          <wp:inline distT="0" distB="0" distL="0" distR="0">
            <wp:extent cx="3277722" cy="2621203"/>
            <wp:effectExtent l="19050" t="19050" r="18415" b="27305"/>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81479" cy="2624208"/>
                    </a:xfrm>
                    <a:prstGeom prst="rect">
                      <a:avLst/>
                    </a:prstGeom>
                    <a:noFill/>
                    <a:ln>
                      <a:solidFill>
                        <a:schemeClr val="bg1">
                          <a:lumMod val="85000"/>
                        </a:schemeClr>
                      </a:solidFill>
                    </a:ln>
                  </pic:spPr>
                </pic:pic>
              </a:graphicData>
            </a:graphic>
          </wp:inline>
        </w:drawing>
      </w:r>
    </w:p>
    <w:p w:rsidR="006358AE" w:rsidRPr="00C116CC" w:rsidRDefault="006358AE" w:rsidP="006358AE">
      <w:pPr>
        <w:autoSpaceDE w:val="0"/>
        <w:autoSpaceDN w:val="0"/>
        <w:adjustRightInd w:val="0"/>
        <w:spacing w:after="0" w:line="240" w:lineRule="auto"/>
        <w:rPr>
          <w:rFonts w:ascii="Arial" w:hAnsi="Arial" w:cs="Arial"/>
          <w:sz w:val="24"/>
          <w:szCs w:val="24"/>
        </w:rPr>
      </w:pPr>
    </w:p>
    <w:p w:rsidR="006358AE" w:rsidRPr="00C116CC" w:rsidRDefault="006358AE" w:rsidP="006358AE">
      <w:pPr>
        <w:autoSpaceDE w:val="0"/>
        <w:autoSpaceDN w:val="0"/>
        <w:adjustRightInd w:val="0"/>
        <w:spacing w:after="0" w:line="400" w:lineRule="atLeast"/>
        <w:rPr>
          <w:rFonts w:ascii="Arial" w:hAnsi="Arial" w:cs="Arial"/>
          <w:sz w:val="24"/>
          <w:szCs w:val="24"/>
        </w:rPr>
      </w:pPr>
    </w:p>
    <w:p w:rsidR="00AD7DEA" w:rsidRPr="00C116CC" w:rsidRDefault="000D4226" w:rsidP="00F1726E">
      <w:pPr>
        <w:spacing w:line="276" w:lineRule="auto"/>
        <w:jc w:val="both"/>
        <w:rPr>
          <w:rFonts w:ascii="Arial" w:eastAsia="Arial" w:hAnsi="Arial" w:cs="Arial"/>
          <w:sz w:val="24"/>
          <w:szCs w:val="24"/>
        </w:rPr>
      </w:pPr>
      <w:r w:rsidRPr="00C116CC">
        <w:rPr>
          <w:rFonts w:ascii="Arial" w:hAnsi="Arial" w:cs="Arial"/>
        </w:rPr>
        <w:br w:type="page"/>
      </w:r>
    </w:p>
    <w:p w:rsidR="00AD7DEA" w:rsidRDefault="00AD7DEA" w:rsidP="00AC0225">
      <w:pPr>
        <w:tabs>
          <w:tab w:val="left" w:pos="2427"/>
        </w:tabs>
        <w:rPr>
          <w:rFonts w:ascii="Arial" w:eastAsia="Times New Roman" w:hAnsi="Arial" w:cs="Arial"/>
          <w:b/>
          <w:bCs/>
          <w:color w:val="000000"/>
        </w:rPr>
        <w:sectPr w:rsidR="00AD7DEA">
          <w:pgSz w:w="12240" w:h="15840"/>
          <w:pgMar w:top="1417" w:right="1701" w:bottom="1417" w:left="1701" w:header="708" w:footer="708" w:gutter="0"/>
          <w:cols w:space="708"/>
          <w:docGrid w:linePitch="360"/>
        </w:sectPr>
      </w:pPr>
    </w:p>
    <w:tbl>
      <w:tblPr>
        <w:tblStyle w:val="Tabladecuadrcula5oscura-nfasis11"/>
        <w:tblW w:w="12186" w:type="dxa"/>
        <w:shd w:val="clear" w:color="auto" w:fill="F2F2F2" w:themeFill="background1" w:themeFillShade="F2"/>
        <w:tblLook w:val="04A0" w:firstRow="1" w:lastRow="0" w:firstColumn="1" w:lastColumn="0" w:noHBand="0" w:noVBand="1"/>
      </w:tblPr>
      <w:tblGrid>
        <w:gridCol w:w="3291"/>
        <w:gridCol w:w="1146"/>
        <w:gridCol w:w="1288"/>
        <w:gridCol w:w="1577"/>
        <w:gridCol w:w="1288"/>
        <w:gridCol w:w="1289"/>
        <w:gridCol w:w="1289"/>
        <w:gridCol w:w="1018"/>
      </w:tblGrid>
      <w:tr w:rsidR="00AD7DEA" w:rsidRPr="00306F76" w:rsidTr="00634BCC">
        <w:trPr>
          <w:cnfStyle w:val="100000000000" w:firstRow="1" w:lastRow="0" w:firstColumn="0" w:lastColumn="0" w:oddVBand="0" w:evenVBand="0" w:oddHBand="0"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186" w:type="dxa"/>
            <w:gridSpan w:val="8"/>
            <w:shd w:val="clear" w:color="auto" w:fill="BDD6EE" w:themeFill="accent1" w:themeFillTint="66"/>
            <w:noWrap/>
          </w:tcPr>
          <w:p w:rsidR="00AD7DEA" w:rsidRPr="00150E46" w:rsidRDefault="00AD7DEA" w:rsidP="00AC0225">
            <w:pPr>
              <w:tabs>
                <w:tab w:val="left" w:pos="2427"/>
              </w:tabs>
              <w:rPr>
                <w:rFonts w:ascii="Arial" w:hAnsi="Arial" w:cs="Arial"/>
                <w:color w:val="000000"/>
              </w:rPr>
            </w:pPr>
            <w:r w:rsidRPr="00150E46">
              <w:rPr>
                <w:rFonts w:ascii="Arial" w:eastAsia="Times New Roman" w:hAnsi="Arial" w:cs="Arial"/>
                <w:color w:val="000000"/>
              </w:rPr>
              <w:lastRenderedPageBreak/>
              <w:t xml:space="preserve">¿Cuál(es) de las siguientes normas o sistemas de gestión tiene en proceso de implementación, implementado o certificado su empresa? </w:t>
            </w:r>
          </w:p>
        </w:tc>
      </w:tr>
      <w:tr w:rsidR="00AD7DEA" w:rsidRPr="00306F76" w:rsidTr="00634BCC">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291" w:type="dxa"/>
            <w:shd w:val="clear" w:color="auto" w:fill="F2F2F2" w:themeFill="background1" w:themeFillShade="F2"/>
            <w:noWrap/>
            <w:hideMark/>
          </w:tcPr>
          <w:p w:rsidR="00AD7DEA" w:rsidRPr="00634BCC" w:rsidRDefault="00AD7DEA" w:rsidP="00AC0225">
            <w:pPr>
              <w:jc w:val="center"/>
              <w:rPr>
                <w:rFonts w:ascii="Arial" w:eastAsia="Times New Roman" w:hAnsi="Arial" w:cs="Arial"/>
                <w:b w:val="0"/>
                <w:color w:val="000000"/>
                <w:sz w:val="18"/>
                <w:szCs w:val="18"/>
                <w:lang w:eastAsia="es-CO"/>
              </w:rPr>
            </w:pPr>
          </w:p>
        </w:tc>
        <w:tc>
          <w:tcPr>
            <w:tcW w:w="1146" w:type="dxa"/>
            <w:shd w:val="clear" w:color="auto" w:fill="DEEAF6" w:themeFill="accent1" w:themeFillTint="33"/>
            <w:noWrap/>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8"/>
                <w:szCs w:val="18"/>
                <w:lang w:eastAsia="es-CO"/>
              </w:rPr>
            </w:pPr>
            <w:r w:rsidRPr="00634BCC">
              <w:rPr>
                <w:rFonts w:ascii="Arial" w:eastAsia="Times New Roman" w:hAnsi="Arial" w:cs="Arial"/>
                <w:b/>
                <w:bCs/>
                <w:color w:val="000000"/>
                <w:sz w:val="18"/>
                <w:szCs w:val="18"/>
                <w:lang w:eastAsia="es-CO"/>
              </w:rPr>
              <w:t>ISO 9001</w:t>
            </w:r>
          </w:p>
        </w:tc>
        <w:tc>
          <w:tcPr>
            <w:tcW w:w="1288" w:type="dxa"/>
            <w:shd w:val="clear" w:color="auto" w:fill="DEEAF6" w:themeFill="accent1" w:themeFillTint="33"/>
            <w:noWrap/>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8"/>
                <w:szCs w:val="18"/>
                <w:lang w:eastAsia="es-CO"/>
              </w:rPr>
            </w:pPr>
            <w:r w:rsidRPr="00634BCC">
              <w:rPr>
                <w:rFonts w:ascii="Arial" w:eastAsia="Times New Roman" w:hAnsi="Arial" w:cs="Arial"/>
                <w:b/>
                <w:bCs/>
                <w:color w:val="000000"/>
                <w:sz w:val="18"/>
                <w:szCs w:val="18"/>
                <w:lang w:eastAsia="es-CO"/>
              </w:rPr>
              <w:t>ISO 14001</w:t>
            </w:r>
          </w:p>
        </w:tc>
        <w:tc>
          <w:tcPr>
            <w:tcW w:w="1577" w:type="dxa"/>
            <w:shd w:val="clear" w:color="auto" w:fill="DEEAF6" w:themeFill="accent1" w:themeFillTint="33"/>
            <w:noWrap/>
            <w:hideMark/>
          </w:tcPr>
          <w:p w:rsidR="00AD7DEA" w:rsidRPr="00634BCC" w:rsidRDefault="00AD7DEA" w:rsidP="00AC0225">
            <w:pPr>
              <w:tabs>
                <w:tab w:val="left" w:pos="748"/>
              </w:tabs>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8"/>
                <w:szCs w:val="18"/>
                <w:lang w:eastAsia="es-CO"/>
              </w:rPr>
            </w:pPr>
            <w:r w:rsidRPr="00634BCC">
              <w:rPr>
                <w:rFonts w:ascii="Arial" w:eastAsia="Times New Roman" w:hAnsi="Arial" w:cs="Arial"/>
                <w:b/>
                <w:bCs/>
                <w:color w:val="000000"/>
                <w:sz w:val="18"/>
                <w:szCs w:val="18"/>
                <w:lang w:eastAsia="es-CO"/>
              </w:rPr>
              <w:t>OHSAS 18001</w:t>
            </w:r>
          </w:p>
        </w:tc>
        <w:tc>
          <w:tcPr>
            <w:tcW w:w="1288" w:type="dxa"/>
            <w:shd w:val="clear" w:color="auto" w:fill="DEEAF6" w:themeFill="accent1" w:themeFillTint="33"/>
            <w:noWrap/>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8"/>
                <w:szCs w:val="18"/>
                <w:lang w:eastAsia="es-CO"/>
              </w:rPr>
            </w:pPr>
            <w:r w:rsidRPr="00634BCC">
              <w:rPr>
                <w:rFonts w:ascii="Arial" w:eastAsia="Times New Roman" w:hAnsi="Arial" w:cs="Arial"/>
                <w:b/>
                <w:bCs/>
                <w:color w:val="000000"/>
                <w:sz w:val="18"/>
                <w:szCs w:val="18"/>
                <w:lang w:eastAsia="es-CO"/>
              </w:rPr>
              <w:t>ISO 27001</w:t>
            </w:r>
          </w:p>
        </w:tc>
        <w:tc>
          <w:tcPr>
            <w:tcW w:w="1289" w:type="dxa"/>
            <w:shd w:val="clear" w:color="auto" w:fill="DEEAF6" w:themeFill="accent1" w:themeFillTint="33"/>
            <w:noWrap/>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8"/>
                <w:szCs w:val="18"/>
                <w:lang w:eastAsia="es-CO"/>
              </w:rPr>
            </w:pPr>
            <w:r w:rsidRPr="00634BCC">
              <w:rPr>
                <w:rFonts w:ascii="Arial" w:eastAsia="Times New Roman" w:hAnsi="Arial" w:cs="Arial"/>
                <w:b/>
                <w:bCs/>
                <w:color w:val="000000"/>
                <w:sz w:val="18"/>
                <w:szCs w:val="18"/>
                <w:lang w:eastAsia="es-CO"/>
              </w:rPr>
              <w:t>ISO 31000</w:t>
            </w:r>
          </w:p>
        </w:tc>
        <w:tc>
          <w:tcPr>
            <w:tcW w:w="1289" w:type="dxa"/>
            <w:shd w:val="clear" w:color="auto" w:fill="DEEAF6" w:themeFill="accent1" w:themeFillTint="33"/>
            <w:noWrap/>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8"/>
                <w:szCs w:val="18"/>
                <w:lang w:eastAsia="es-CO"/>
              </w:rPr>
            </w:pPr>
            <w:r w:rsidRPr="00634BCC">
              <w:rPr>
                <w:rFonts w:ascii="Arial" w:eastAsia="Times New Roman" w:hAnsi="Arial" w:cs="Arial"/>
                <w:b/>
                <w:bCs/>
                <w:color w:val="000000"/>
                <w:sz w:val="18"/>
                <w:szCs w:val="18"/>
                <w:lang w:eastAsia="es-CO"/>
              </w:rPr>
              <w:t>ISO 26000</w:t>
            </w:r>
          </w:p>
        </w:tc>
        <w:tc>
          <w:tcPr>
            <w:tcW w:w="1018" w:type="dxa"/>
            <w:shd w:val="clear" w:color="auto" w:fill="DEEAF6" w:themeFill="accent1" w:themeFillTint="33"/>
            <w:noWrap/>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000000"/>
                <w:sz w:val="18"/>
                <w:szCs w:val="18"/>
                <w:lang w:eastAsia="es-CO"/>
              </w:rPr>
            </w:pPr>
            <w:r w:rsidRPr="00634BCC">
              <w:rPr>
                <w:rFonts w:ascii="Arial" w:eastAsia="Times New Roman" w:hAnsi="Arial" w:cs="Arial"/>
                <w:b/>
                <w:bCs/>
                <w:color w:val="000000"/>
                <w:sz w:val="18"/>
                <w:szCs w:val="18"/>
                <w:lang w:eastAsia="es-CO"/>
              </w:rPr>
              <w:t>GP 1000</w:t>
            </w:r>
          </w:p>
        </w:tc>
      </w:tr>
      <w:tr w:rsidR="00AD7DEA" w:rsidRPr="00306F76" w:rsidTr="00634BCC">
        <w:trPr>
          <w:trHeight w:val="245"/>
        </w:trPr>
        <w:tc>
          <w:tcPr>
            <w:cnfStyle w:val="001000000000" w:firstRow="0" w:lastRow="0" w:firstColumn="1" w:lastColumn="0" w:oddVBand="0" w:evenVBand="0" w:oddHBand="0" w:evenHBand="0" w:firstRowFirstColumn="0" w:firstRowLastColumn="0" w:lastRowFirstColumn="0" w:lastRowLastColumn="0"/>
            <w:tcW w:w="3291" w:type="dxa"/>
            <w:shd w:val="clear" w:color="auto" w:fill="F2F2F2" w:themeFill="background1" w:themeFillShade="F2"/>
            <w:noWrap/>
            <w:hideMark/>
          </w:tcPr>
          <w:p w:rsidR="00AD7DEA" w:rsidRPr="00634BCC" w:rsidRDefault="00AD7DEA" w:rsidP="00AC0225">
            <w:pPr>
              <w:jc w:val="center"/>
              <w:rPr>
                <w:rFonts w:ascii="Arial" w:eastAsia="Times New Roman" w:hAnsi="Arial" w:cs="Arial"/>
                <w:b w:val="0"/>
                <w:color w:val="000000"/>
                <w:sz w:val="18"/>
                <w:szCs w:val="18"/>
                <w:lang w:eastAsia="es-CO"/>
              </w:rPr>
            </w:pPr>
            <w:r w:rsidRPr="00634BCC">
              <w:rPr>
                <w:rFonts w:ascii="Arial" w:eastAsia="Times New Roman" w:hAnsi="Arial" w:cs="Arial"/>
                <w:b w:val="0"/>
                <w:color w:val="000000"/>
                <w:sz w:val="18"/>
                <w:szCs w:val="18"/>
                <w:lang w:eastAsia="es-CO"/>
              </w:rPr>
              <w:t>Certificado</w:t>
            </w:r>
          </w:p>
        </w:tc>
        <w:tc>
          <w:tcPr>
            <w:tcW w:w="1146" w:type="dxa"/>
            <w:shd w:val="clear" w:color="auto" w:fill="F2F2F2" w:themeFill="background1" w:themeFillShade="F2"/>
            <w:noWrap/>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64%</w:t>
            </w:r>
          </w:p>
        </w:tc>
        <w:tc>
          <w:tcPr>
            <w:tcW w:w="1288" w:type="dxa"/>
            <w:shd w:val="clear" w:color="auto" w:fill="F2F2F2" w:themeFill="background1" w:themeFillShade="F2"/>
            <w:noWrap/>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28%</w:t>
            </w:r>
          </w:p>
        </w:tc>
        <w:tc>
          <w:tcPr>
            <w:tcW w:w="1577" w:type="dxa"/>
            <w:shd w:val="clear" w:color="auto" w:fill="F2F2F2" w:themeFill="background1" w:themeFillShade="F2"/>
            <w:hideMark/>
          </w:tcPr>
          <w:p w:rsidR="00AD7DEA" w:rsidRPr="00634BCC" w:rsidRDefault="00AD7DEA" w:rsidP="00AC0225">
            <w:pPr>
              <w:tabs>
                <w:tab w:val="left" w:pos="748"/>
              </w:tabs>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30%</w:t>
            </w:r>
          </w:p>
        </w:tc>
        <w:tc>
          <w:tcPr>
            <w:tcW w:w="1288" w:type="dxa"/>
            <w:shd w:val="clear" w:color="auto" w:fill="F2F2F2" w:themeFill="background1" w:themeFillShade="F2"/>
            <w:noWrap/>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2%</w:t>
            </w:r>
          </w:p>
        </w:tc>
        <w:tc>
          <w:tcPr>
            <w:tcW w:w="1289" w:type="dxa"/>
            <w:shd w:val="clear" w:color="auto" w:fill="F2F2F2" w:themeFill="background1" w:themeFillShade="F2"/>
            <w:noWrap/>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3%</w:t>
            </w:r>
          </w:p>
        </w:tc>
        <w:tc>
          <w:tcPr>
            <w:tcW w:w="1289" w:type="dxa"/>
            <w:shd w:val="clear" w:color="auto" w:fill="F2F2F2" w:themeFill="background1" w:themeFillShade="F2"/>
            <w:noWrap/>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0%</w:t>
            </w:r>
          </w:p>
        </w:tc>
        <w:tc>
          <w:tcPr>
            <w:tcW w:w="1018" w:type="dxa"/>
            <w:shd w:val="clear" w:color="auto" w:fill="F2F2F2" w:themeFill="background1" w:themeFillShade="F2"/>
            <w:noWrap/>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3%</w:t>
            </w:r>
          </w:p>
        </w:tc>
      </w:tr>
      <w:tr w:rsidR="00AD7DEA" w:rsidRPr="00306F76" w:rsidTr="00634BCC">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291" w:type="dxa"/>
            <w:shd w:val="clear" w:color="auto" w:fill="F2F2F2" w:themeFill="background1" w:themeFillShade="F2"/>
            <w:noWrap/>
            <w:hideMark/>
          </w:tcPr>
          <w:p w:rsidR="00AD7DEA" w:rsidRPr="00634BCC" w:rsidRDefault="00AD7DEA" w:rsidP="00AC0225">
            <w:pPr>
              <w:jc w:val="center"/>
              <w:rPr>
                <w:rFonts w:ascii="Arial" w:eastAsia="Times New Roman" w:hAnsi="Arial" w:cs="Arial"/>
                <w:b w:val="0"/>
                <w:color w:val="000000"/>
                <w:sz w:val="18"/>
                <w:szCs w:val="18"/>
                <w:lang w:eastAsia="es-CO"/>
              </w:rPr>
            </w:pPr>
            <w:r w:rsidRPr="00634BCC">
              <w:rPr>
                <w:rFonts w:ascii="Arial" w:eastAsia="Times New Roman" w:hAnsi="Arial" w:cs="Arial"/>
                <w:b w:val="0"/>
                <w:color w:val="000000"/>
                <w:sz w:val="18"/>
                <w:szCs w:val="18"/>
                <w:lang w:eastAsia="es-CO"/>
              </w:rPr>
              <w:t>En proceso de Implementación</w:t>
            </w:r>
          </w:p>
        </w:tc>
        <w:tc>
          <w:tcPr>
            <w:tcW w:w="1146" w:type="dxa"/>
            <w:shd w:val="clear" w:color="auto" w:fill="F2F2F2" w:themeFill="background1" w:themeFillShade="F2"/>
            <w:noWrap/>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13%</w:t>
            </w:r>
          </w:p>
        </w:tc>
        <w:tc>
          <w:tcPr>
            <w:tcW w:w="1288" w:type="dxa"/>
            <w:shd w:val="clear" w:color="auto" w:fill="F2F2F2" w:themeFill="background1" w:themeFillShade="F2"/>
            <w:noWrap/>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21%</w:t>
            </w:r>
          </w:p>
        </w:tc>
        <w:tc>
          <w:tcPr>
            <w:tcW w:w="1577" w:type="dxa"/>
            <w:shd w:val="clear" w:color="auto" w:fill="F2F2F2" w:themeFill="background1" w:themeFillShade="F2"/>
            <w:hideMark/>
          </w:tcPr>
          <w:p w:rsidR="00AD7DEA" w:rsidRPr="00634BCC" w:rsidRDefault="00AD7DEA" w:rsidP="00AC0225">
            <w:pPr>
              <w:tabs>
                <w:tab w:val="left" w:pos="748"/>
              </w:tabs>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23%</w:t>
            </w:r>
          </w:p>
        </w:tc>
        <w:tc>
          <w:tcPr>
            <w:tcW w:w="1288" w:type="dxa"/>
            <w:shd w:val="clear" w:color="auto" w:fill="F2F2F2" w:themeFill="background1" w:themeFillShade="F2"/>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10%</w:t>
            </w:r>
          </w:p>
        </w:tc>
        <w:tc>
          <w:tcPr>
            <w:tcW w:w="1289" w:type="dxa"/>
            <w:shd w:val="clear" w:color="auto" w:fill="F2F2F2" w:themeFill="background1" w:themeFillShade="F2"/>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8%</w:t>
            </w:r>
          </w:p>
        </w:tc>
        <w:tc>
          <w:tcPr>
            <w:tcW w:w="1289" w:type="dxa"/>
            <w:shd w:val="clear" w:color="auto" w:fill="F2F2F2" w:themeFill="background1" w:themeFillShade="F2"/>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10%</w:t>
            </w:r>
          </w:p>
        </w:tc>
        <w:tc>
          <w:tcPr>
            <w:tcW w:w="1018" w:type="dxa"/>
            <w:shd w:val="clear" w:color="auto" w:fill="F2F2F2" w:themeFill="background1" w:themeFillShade="F2"/>
            <w:noWrap/>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0%</w:t>
            </w:r>
          </w:p>
        </w:tc>
      </w:tr>
      <w:tr w:rsidR="00AD7DEA" w:rsidRPr="00306F76" w:rsidTr="00634BCC">
        <w:trPr>
          <w:trHeight w:val="245"/>
        </w:trPr>
        <w:tc>
          <w:tcPr>
            <w:cnfStyle w:val="001000000000" w:firstRow="0" w:lastRow="0" w:firstColumn="1" w:lastColumn="0" w:oddVBand="0" w:evenVBand="0" w:oddHBand="0" w:evenHBand="0" w:firstRowFirstColumn="0" w:firstRowLastColumn="0" w:lastRowFirstColumn="0" w:lastRowLastColumn="0"/>
            <w:tcW w:w="3291" w:type="dxa"/>
            <w:shd w:val="clear" w:color="auto" w:fill="F2F2F2" w:themeFill="background1" w:themeFillShade="F2"/>
            <w:noWrap/>
            <w:hideMark/>
          </w:tcPr>
          <w:p w:rsidR="00AD7DEA" w:rsidRPr="00634BCC" w:rsidRDefault="00AD7DEA" w:rsidP="00AC0225">
            <w:pPr>
              <w:jc w:val="center"/>
              <w:rPr>
                <w:rFonts w:ascii="Arial" w:eastAsia="Times New Roman" w:hAnsi="Arial" w:cs="Arial"/>
                <w:b w:val="0"/>
                <w:color w:val="000000"/>
                <w:sz w:val="18"/>
                <w:szCs w:val="18"/>
                <w:lang w:eastAsia="es-CO"/>
              </w:rPr>
            </w:pPr>
            <w:r w:rsidRPr="00634BCC">
              <w:rPr>
                <w:rFonts w:ascii="Arial" w:eastAsia="Times New Roman" w:hAnsi="Arial" w:cs="Arial"/>
                <w:b w:val="0"/>
                <w:color w:val="000000"/>
                <w:sz w:val="18"/>
                <w:szCs w:val="18"/>
                <w:lang w:eastAsia="es-CO"/>
              </w:rPr>
              <w:t>Implementado</w:t>
            </w:r>
          </w:p>
        </w:tc>
        <w:tc>
          <w:tcPr>
            <w:tcW w:w="1146" w:type="dxa"/>
            <w:shd w:val="clear" w:color="auto" w:fill="F2F2F2" w:themeFill="background1" w:themeFillShade="F2"/>
            <w:noWrap/>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10%</w:t>
            </w:r>
          </w:p>
        </w:tc>
        <w:tc>
          <w:tcPr>
            <w:tcW w:w="1288" w:type="dxa"/>
            <w:shd w:val="clear" w:color="auto" w:fill="F2F2F2" w:themeFill="background1" w:themeFillShade="F2"/>
            <w:noWrap/>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7%</w:t>
            </w:r>
          </w:p>
        </w:tc>
        <w:tc>
          <w:tcPr>
            <w:tcW w:w="1577" w:type="dxa"/>
            <w:shd w:val="clear" w:color="auto" w:fill="F2F2F2" w:themeFill="background1" w:themeFillShade="F2"/>
            <w:hideMark/>
          </w:tcPr>
          <w:p w:rsidR="00AD7DEA" w:rsidRPr="00634BCC" w:rsidRDefault="00AD7DEA" w:rsidP="00AC0225">
            <w:pPr>
              <w:tabs>
                <w:tab w:val="left" w:pos="748"/>
              </w:tabs>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10%</w:t>
            </w:r>
          </w:p>
        </w:tc>
        <w:tc>
          <w:tcPr>
            <w:tcW w:w="1288" w:type="dxa"/>
            <w:shd w:val="clear" w:color="auto" w:fill="F2F2F2" w:themeFill="background1" w:themeFillShade="F2"/>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10%</w:t>
            </w:r>
          </w:p>
        </w:tc>
        <w:tc>
          <w:tcPr>
            <w:tcW w:w="1289" w:type="dxa"/>
            <w:shd w:val="clear" w:color="auto" w:fill="F2F2F2" w:themeFill="background1" w:themeFillShade="F2"/>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5%</w:t>
            </w:r>
          </w:p>
        </w:tc>
        <w:tc>
          <w:tcPr>
            <w:tcW w:w="1289" w:type="dxa"/>
            <w:shd w:val="clear" w:color="auto" w:fill="F2F2F2" w:themeFill="background1" w:themeFillShade="F2"/>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7%</w:t>
            </w:r>
          </w:p>
        </w:tc>
        <w:tc>
          <w:tcPr>
            <w:tcW w:w="1018" w:type="dxa"/>
            <w:shd w:val="clear" w:color="auto" w:fill="F2F2F2" w:themeFill="background1" w:themeFillShade="F2"/>
            <w:noWrap/>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0%</w:t>
            </w:r>
          </w:p>
        </w:tc>
      </w:tr>
      <w:tr w:rsidR="00AD7DEA" w:rsidRPr="00306F76" w:rsidTr="00634BCC">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291" w:type="dxa"/>
            <w:shd w:val="clear" w:color="auto" w:fill="F2F2F2" w:themeFill="background1" w:themeFillShade="F2"/>
            <w:noWrap/>
            <w:hideMark/>
          </w:tcPr>
          <w:p w:rsidR="00AD7DEA" w:rsidRPr="00634BCC" w:rsidRDefault="00AD7DEA" w:rsidP="00AC0225">
            <w:pPr>
              <w:jc w:val="center"/>
              <w:rPr>
                <w:rFonts w:ascii="Arial" w:eastAsia="Times New Roman" w:hAnsi="Arial" w:cs="Arial"/>
                <w:b w:val="0"/>
                <w:color w:val="000000"/>
                <w:sz w:val="18"/>
                <w:szCs w:val="18"/>
                <w:lang w:eastAsia="es-CO"/>
              </w:rPr>
            </w:pPr>
            <w:r w:rsidRPr="00634BCC">
              <w:rPr>
                <w:rFonts w:ascii="Arial" w:eastAsia="Times New Roman" w:hAnsi="Arial" w:cs="Arial"/>
                <w:b w:val="0"/>
                <w:color w:val="000000"/>
                <w:sz w:val="18"/>
                <w:szCs w:val="18"/>
                <w:lang w:eastAsia="es-CO"/>
              </w:rPr>
              <w:t>No aplica</w:t>
            </w:r>
          </w:p>
        </w:tc>
        <w:tc>
          <w:tcPr>
            <w:tcW w:w="1146" w:type="dxa"/>
            <w:shd w:val="clear" w:color="auto" w:fill="F2F2F2" w:themeFill="background1" w:themeFillShade="F2"/>
            <w:noWrap/>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13%</w:t>
            </w:r>
          </w:p>
        </w:tc>
        <w:tc>
          <w:tcPr>
            <w:tcW w:w="1288" w:type="dxa"/>
            <w:shd w:val="clear" w:color="auto" w:fill="F2F2F2" w:themeFill="background1" w:themeFillShade="F2"/>
            <w:noWrap/>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44%</w:t>
            </w:r>
          </w:p>
        </w:tc>
        <w:tc>
          <w:tcPr>
            <w:tcW w:w="1577" w:type="dxa"/>
            <w:shd w:val="clear" w:color="auto" w:fill="F2F2F2" w:themeFill="background1" w:themeFillShade="F2"/>
            <w:hideMark/>
          </w:tcPr>
          <w:p w:rsidR="00AD7DEA" w:rsidRPr="00634BCC" w:rsidRDefault="00AD7DEA" w:rsidP="00AC0225">
            <w:pPr>
              <w:tabs>
                <w:tab w:val="left" w:pos="748"/>
              </w:tabs>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38%</w:t>
            </w:r>
          </w:p>
        </w:tc>
        <w:tc>
          <w:tcPr>
            <w:tcW w:w="1288" w:type="dxa"/>
            <w:shd w:val="clear" w:color="auto" w:fill="F2F2F2" w:themeFill="background1" w:themeFillShade="F2"/>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79%</w:t>
            </w:r>
          </w:p>
        </w:tc>
        <w:tc>
          <w:tcPr>
            <w:tcW w:w="1289" w:type="dxa"/>
            <w:shd w:val="clear" w:color="auto" w:fill="F2F2F2" w:themeFill="background1" w:themeFillShade="F2"/>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84%</w:t>
            </w:r>
          </w:p>
        </w:tc>
        <w:tc>
          <w:tcPr>
            <w:tcW w:w="1289" w:type="dxa"/>
            <w:shd w:val="clear" w:color="auto" w:fill="F2F2F2" w:themeFill="background1" w:themeFillShade="F2"/>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83%</w:t>
            </w:r>
          </w:p>
        </w:tc>
        <w:tc>
          <w:tcPr>
            <w:tcW w:w="1018" w:type="dxa"/>
            <w:shd w:val="clear" w:color="auto" w:fill="F2F2F2" w:themeFill="background1" w:themeFillShade="F2"/>
            <w:noWrap/>
            <w:hideMark/>
          </w:tcPr>
          <w:p w:rsidR="00AD7DEA" w:rsidRPr="00634BCC" w:rsidRDefault="00AD7DEA" w:rsidP="00AC022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97%</w:t>
            </w:r>
          </w:p>
        </w:tc>
      </w:tr>
      <w:tr w:rsidR="00AD7DEA" w:rsidRPr="00306F76" w:rsidTr="00634BCC">
        <w:trPr>
          <w:trHeight w:val="245"/>
        </w:trPr>
        <w:tc>
          <w:tcPr>
            <w:cnfStyle w:val="001000000000" w:firstRow="0" w:lastRow="0" w:firstColumn="1" w:lastColumn="0" w:oddVBand="0" w:evenVBand="0" w:oddHBand="0" w:evenHBand="0" w:firstRowFirstColumn="0" w:firstRowLastColumn="0" w:lastRowFirstColumn="0" w:lastRowLastColumn="0"/>
            <w:tcW w:w="3291" w:type="dxa"/>
            <w:shd w:val="clear" w:color="auto" w:fill="F2F2F2" w:themeFill="background1" w:themeFillShade="F2"/>
            <w:noWrap/>
            <w:hideMark/>
          </w:tcPr>
          <w:p w:rsidR="00AD7DEA" w:rsidRPr="00634BCC" w:rsidRDefault="00AD7DEA" w:rsidP="00AC0225">
            <w:pPr>
              <w:jc w:val="center"/>
              <w:rPr>
                <w:rFonts w:ascii="Arial" w:eastAsia="Times New Roman" w:hAnsi="Arial" w:cs="Arial"/>
                <w:b w:val="0"/>
                <w:color w:val="000000"/>
                <w:sz w:val="18"/>
                <w:szCs w:val="18"/>
                <w:lang w:eastAsia="es-CO"/>
              </w:rPr>
            </w:pPr>
            <w:r w:rsidRPr="00634BCC">
              <w:rPr>
                <w:rFonts w:ascii="Arial" w:eastAsia="Times New Roman" w:hAnsi="Arial" w:cs="Arial"/>
                <w:b w:val="0"/>
                <w:color w:val="000000"/>
                <w:sz w:val="18"/>
                <w:szCs w:val="18"/>
                <w:lang w:eastAsia="es-CO"/>
              </w:rPr>
              <w:t>Total</w:t>
            </w:r>
          </w:p>
        </w:tc>
        <w:tc>
          <w:tcPr>
            <w:tcW w:w="1146" w:type="dxa"/>
            <w:shd w:val="clear" w:color="auto" w:fill="F2F2F2" w:themeFill="background1" w:themeFillShade="F2"/>
            <w:noWrap/>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100%</w:t>
            </w:r>
          </w:p>
        </w:tc>
        <w:tc>
          <w:tcPr>
            <w:tcW w:w="1288" w:type="dxa"/>
            <w:shd w:val="clear" w:color="auto" w:fill="F2F2F2" w:themeFill="background1" w:themeFillShade="F2"/>
            <w:noWrap/>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100%</w:t>
            </w:r>
          </w:p>
        </w:tc>
        <w:tc>
          <w:tcPr>
            <w:tcW w:w="1577" w:type="dxa"/>
            <w:shd w:val="clear" w:color="auto" w:fill="F2F2F2" w:themeFill="background1" w:themeFillShade="F2"/>
            <w:noWrap/>
            <w:hideMark/>
          </w:tcPr>
          <w:p w:rsidR="00AD7DEA" w:rsidRPr="00634BCC" w:rsidRDefault="00AD7DEA" w:rsidP="00AC0225">
            <w:pPr>
              <w:tabs>
                <w:tab w:val="left" w:pos="748"/>
              </w:tabs>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100%</w:t>
            </w:r>
          </w:p>
        </w:tc>
        <w:tc>
          <w:tcPr>
            <w:tcW w:w="1288" w:type="dxa"/>
            <w:shd w:val="clear" w:color="auto" w:fill="F2F2F2" w:themeFill="background1" w:themeFillShade="F2"/>
            <w:noWrap/>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100%</w:t>
            </w:r>
          </w:p>
        </w:tc>
        <w:tc>
          <w:tcPr>
            <w:tcW w:w="1289" w:type="dxa"/>
            <w:shd w:val="clear" w:color="auto" w:fill="F2F2F2" w:themeFill="background1" w:themeFillShade="F2"/>
            <w:noWrap/>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100%</w:t>
            </w:r>
          </w:p>
        </w:tc>
        <w:tc>
          <w:tcPr>
            <w:tcW w:w="1289" w:type="dxa"/>
            <w:shd w:val="clear" w:color="auto" w:fill="F2F2F2" w:themeFill="background1" w:themeFillShade="F2"/>
            <w:noWrap/>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100%</w:t>
            </w:r>
          </w:p>
        </w:tc>
        <w:tc>
          <w:tcPr>
            <w:tcW w:w="1018" w:type="dxa"/>
            <w:shd w:val="clear" w:color="auto" w:fill="F2F2F2" w:themeFill="background1" w:themeFillShade="F2"/>
            <w:noWrap/>
            <w:hideMark/>
          </w:tcPr>
          <w:p w:rsidR="00AD7DEA" w:rsidRPr="00634BCC" w:rsidRDefault="00AD7DEA" w:rsidP="00AC022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634BCC">
              <w:rPr>
                <w:rFonts w:ascii="Arial" w:eastAsia="Times New Roman" w:hAnsi="Arial" w:cs="Arial"/>
                <w:color w:val="000000"/>
                <w:sz w:val="18"/>
                <w:szCs w:val="18"/>
                <w:lang w:eastAsia="es-CO"/>
              </w:rPr>
              <w:t>100%</w:t>
            </w:r>
          </w:p>
        </w:tc>
      </w:tr>
    </w:tbl>
    <w:p w:rsidR="00AA7893" w:rsidRDefault="00AA7893" w:rsidP="00AD7DEA">
      <w:pPr>
        <w:tabs>
          <w:tab w:val="left" w:pos="2268"/>
        </w:tabs>
        <w:spacing w:line="276" w:lineRule="auto"/>
        <w:ind w:right="530"/>
        <w:jc w:val="both"/>
        <w:rPr>
          <w:rFonts w:ascii="Arial" w:eastAsia="Arial" w:hAnsi="Arial" w:cs="Arial"/>
          <w:sz w:val="24"/>
          <w:szCs w:val="24"/>
        </w:rPr>
      </w:pPr>
    </w:p>
    <w:p w:rsidR="00AA7893" w:rsidRDefault="00AA7893" w:rsidP="00AA7893">
      <w:pPr>
        <w:tabs>
          <w:tab w:val="left" w:pos="2268"/>
        </w:tabs>
        <w:spacing w:line="276" w:lineRule="auto"/>
        <w:ind w:right="530"/>
        <w:jc w:val="both"/>
        <w:rPr>
          <w:rFonts w:ascii="Arial" w:eastAsia="Arial" w:hAnsi="Arial" w:cs="Arial"/>
          <w:sz w:val="24"/>
          <w:szCs w:val="24"/>
        </w:rPr>
      </w:pPr>
      <w:r w:rsidRPr="00C116CC">
        <w:rPr>
          <w:rFonts w:ascii="Arial" w:eastAsia="Arial" w:hAnsi="Arial" w:cs="Arial"/>
          <w:sz w:val="24"/>
          <w:szCs w:val="24"/>
        </w:rPr>
        <w:t>En el estudio realizado a 93 empresas de la región, se observó que 61 de ellas (</w:t>
      </w:r>
      <w:r w:rsidRPr="00C116CC">
        <w:rPr>
          <w:rFonts w:ascii="Arial" w:eastAsia="Arial" w:hAnsi="Arial" w:cs="Arial"/>
          <w:color w:val="000000" w:themeColor="text1"/>
          <w:sz w:val="24"/>
          <w:szCs w:val="24"/>
        </w:rPr>
        <w:t>65,6%)</w:t>
      </w:r>
      <w:r w:rsidRPr="00C116CC">
        <w:rPr>
          <w:rFonts w:ascii="Arial" w:eastAsia="Arial" w:hAnsi="Arial" w:cs="Arial"/>
          <w:sz w:val="24"/>
          <w:szCs w:val="24"/>
        </w:rPr>
        <w:t>, tiene actualmente sistemas de gestión (implementados, en proceso o certificados), lo que se concluye que las normas: ISO 14001 sistema de gestión medioambiental, OHSAS 18001 sistema de gestión de la seguridad y la salud en el trabajo, ISO 26000 responsabilidad social empresarial (a fines al programa de Maestría en Calidad y Gestión Integral), ISO 27001 para sistemas  de gestión de seguridad de la información, ISO 31000 gestión del riesgo, y GP 1000 norma técnica de calidad en la gestión pública, no son relevantes para las organizaciones puesto que en un gran porcentaje de las mismas no se aplican estos sistemas de gestión. Sin embargo la norma ISO 9001 Sistema de gestión de la calidad se destaca ya que se encuentra certificada en más del 60% de las empresas</w:t>
      </w:r>
      <w:r>
        <w:rPr>
          <w:rFonts w:ascii="Arial" w:eastAsia="Arial" w:hAnsi="Arial" w:cs="Arial"/>
          <w:sz w:val="24"/>
          <w:szCs w:val="24"/>
        </w:rPr>
        <w:t>.</w:t>
      </w:r>
    </w:p>
    <w:p w:rsidR="00AA7893" w:rsidRPr="00AA7893" w:rsidRDefault="00AA7893" w:rsidP="00AA7893">
      <w:pPr>
        <w:tabs>
          <w:tab w:val="left" w:pos="2268"/>
        </w:tabs>
        <w:spacing w:line="276" w:lineRule="auto"/>
        <w:ind w:right="530"/>
        <w:jc w:val="both"/>
        <w:rPr>
          <w:rFonts w:ascii="Arial" w:eastAsia="Arial" w:hAnsi="Arial" w:cs="Arial"/>
          <w:sz w:val="24"/>
          <w:szCs w:val="24"/>
        </w:rPr>
        <w:sectPr w:rsidR="00AA7893" w:rsidRPr="00AA7893" w:rsidSect="00AA7893">
          <w:pgSz w:w="15840" w:h="12240" w:orient="landscape"/>
          <w:pgMar w:top="1418" w:right="1701" w:bottom="1418" w:left="1701" w:header="709" w:footer="709" w:gutter="0"/>
          <w:cols w:space="708"/>
          <w:docGrid w:linePitch="360"/>
        </w:sectPr>
      </w:pPr>
      <w:r w:rsidRPr="009111CE">
        <w:rPr>
          <w:noProof/>
          <w:lang w:eastAsia="es-CO"/>
        </w:rPr>
        <w:drawing>
          <wp:inline distT="0" distB="0" distL="0" distR="0">
            <wp:extent cx="7078133" cy="2142067"/>
            <wp:effectExtent l="0" t="0" r="0" b="0"/>
            <wp:docPr id="48" name="Gráfico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E274D3" w:rsidRPr="00E274D3" w:rsidRDefault="00E274D3" w:rsidP="00E274D3"/>
    <w:p w:rsidR="00565C68" w:rsidRPr="00845575" w:rsidRDefault="00565C68" w:rsidP="00845575">
      <w:pPr>
        <w:tabs>
          <w:tab w:val="center" w:pos="6219"/>
        </w:tabs>
      </w:pPr>
      <w:r w:rsidRPr="006A6471">
        <w:rPr>
          <w:rFonts w:ascii="Arial" w:hAnsi="Arial" w:cs="Arial"/>
          <w:noProof/>
          <w:sz w:val="24"/>
          <w:szCs w:val="24"/>
          <w:lang w:eastAsia="es-CO"/>
        </w:rPr>
        <w:drawing>
          <wp:inline distT="0" distB="0" distL="0" distR="0">
            <wp:extent cx="5283835" cy="2499911"/>
            <wp:effectExtent l="0" t="0" r="0" b="0"/>
            <wp:docPr id="61" name="Gráfico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565C68" w:rsidRDefault="00565C68" w:rsidP="00565C68">
      <w:pPr>
        <w:tabs>
          <w:tab w:val="left" w:pos="4613"/>
        </w:tabs>
        <w:spacing w:line="276" w:lineRule="auto"/>
        <w:jc w:val="both"/>
        <w:rPr>
          <w:rFonts w:ascii="Arial" w:hAnsi="Arial" w:cs="Arial"/>
          <w:sz w:val="24"/>
          <w:szCs w:val="24"/>
        </w:rPr>
      </w:pPr>
      <w:r>
        <w:rPr>
          <w:rFonts w:ascii="Arial" w:hAnsi="Arial" w:cs="Arial"/>
          <w:sz w:val="24"/>
          <w:szCs w:val="24"/>
        </w:rPr>
        <w:t>La grafica anterior muestra las empresas que al presente cuentan con normas ISO,  donde sobresalen 20 de ellas con una norma y 15 con 3 normas.</w:t>
      </w:r>
    </w:p>
    <w:p w:rsidR="00565C68" w:rsidRPr="009F3443" w:rsidRDefault="00565C68" w:rsidP="00565C68">
      <w:pPr>
        <w:jc w:val="both"/>
        <w:rPr>
          <w:rFonts w:ascii="Arial" w:eastAsia="Arial" w:hAnsi="Arial" w:cs="Arial"/>
          <w:bCs/>
          <w:sz w:val="24"/>
          <w:szCs w:val="24"/>
        </w:rPr>
      </w:pPr>
      <w:r>
        <w:rPr>
          <w:rFonts w:ascii="Arial" w:hAnsi="Arial" w:cs="Arial"/>
          <w:sz w:val="24"/>
          <w:szCs w:val="24"/>
        </w:rPr>
        <w:t>Se r</w:t>
      </w:r>
      <w:r w:rsidRPr="009F3443">
        <w:rPr>
          <w:rFonts w:ascii="Arial" w:hAnsi="Arial" w:cs="Arial"/>
          <w:sz w:val="24"/>
          <w:szCs w:val="24"/>
        </w:rPr>
        <w:t>ecomienda establecer convenios que incentiven a las empresas a implementar sistemas de gestión (normas afines al programa MCGI)  y a formar a sus empleados, resaltando los beneficios que la empresa puede adquirir, contando con un titula</w:t>
      </w:r>
      <w:r>
        <w:rPr>
          <w:rFonts w:ascii="Arial" w:hAnsi="Arial" w:cs="Arial"/>
          <w:sz w:val="24"/>
          <w:szCs w:val="24"/>
        </w:rPr>
        <w:t>do</w:t>
      </w:r>
      <w:r w:rsidRPr="009F3443">
        <w:rPr>
          <w:rFonts w:ascii="Arial" w:hAnsi="Arial" w:cs="Arial"/>
          <w:sz w:val="24"/>
          <w:szCs w:val="24"/>
        </w:rPr>
        <w:t xml:space="preserve"> del programa mencionado.</w:t>
      </w:r>
    </w:p>
    <w:p w:rsidR="009F3443" w:rsidRPr="009F3443" w:rsidRDefault="009F3443" w:rsidP="009F3443">
      <w:pPr>
        <w:jc w:val="both"/>
        <w:rPr>
          <w:rFonts w:ascii="Arial" w:eastAsia="Arial" w:hAnsi="Arial" w:cs="Arial"/>
          <w:bCs/>
          <w:sz w:val="24"/>
          <w:szCs w:val="24"/>
        </w:rPr>
      </w:pPr>
    </w:p>
    <w:p w:rsidR="009F3443" w:rsidRDefault="009F3443" w:rsidP="00FD254B">
      <w:pPr>
        <w:tabs>
          <w:tab w:val="left" w:pos="4613"/>
        </w:tabs>
        <w:spacing w:line="276" w:lineRule="auto"/>
        <w:jc w:val="both"/>
        <w:rPr>
          <w:rFonts w:ascii="Arial" w:hAnsi="Arial" w:cs="Arial"/>
          <w:sz w:val="24"/>
          <w:szCs w:val="24"/>
        </w:rPr>
      </w:pPr>
    </w:p>
    <w:p w:rsidR="009F3443" w:rsidRDefault="009F3443" w:rsidP="00FD254B">
      <w:pPr>
        <w:tabs>
          <w:tab w:val="left" w:pos="4613"/>
        </w:tabs>
        <w:spacing w:line="276" w:lineRule="auto"/>
        <w:jc w:val="both"/>
        <w:rPr>
          <w:rFonts w:ascii="Arial" w:hAnsi="Arial" w:cs="Arial"/>
          <w:sz w:val="24"/>
          <w:szCs w:val="24"/>
        </w:rPr>
      </w:pPr>
    </w:p>
    <w:p w:rsidR="009F3443" w:rsidRDefault="009F3443" w:rsidP="00FD254B">
      <w:pPr>
        <w:tabs>
          <w:tab w:val="left" w:pos="4613"/>
        </w:tabs>
        <w:spacing w:line="276" w:lineRule="auto"/>
        <w:jc w:val="both"/>
        <w:rPr>
          <w:rFonts w:ascii="Arial" w:hAnsi="Arial" w:cs="Arial"/>
          <w:sz w:val="24"/>
          <w:szCs w:val="24"/>
        </w:rPr>
      </w:pPr>
    </w:p>
    <w:p w:rsidR="009F3443" w:rsidRDefault="009F3443" w:rsidP="00FD254B">
      <w:pPr>
        <w:tabs>
          <w:tab w:val="left" w:pos="4613"/>
        </w:tabs>
        <w:spacing w:line="276" w:lineRule="auto"/>
        <w:jc w:val="both"/>
        <w:rPr>
          <w:rFonts w:ascii="Arial" w:hAnsi="Arial" w:cs="Arial"/>
          <w:sz w:val="24"/>
          <w:szCs w:val="24"/>
        </w:rPr>
      </w:pPr>
    </w:p>
    <w:p w:rsidR="009F3443" w:rsidRDefault="009F3443" w:rsidP="00FD254B">
      <w:pPr>
        <w:tabs>
          <w:tab w:val="left" w:pos="4613"/>
        </w:tabs>
        <w:spacing w:line="276" w:lineRule="auto"/>
        <w:jc w:val="both"/>
        <w:rPr>
          <w:rFonts w:ascii="Arial" w:hAnsi="Arial" w:cs="Arial"/>
          <w:sz w:val="24"/>
          <w:szCs w:val="24"/>
        </w:rPr>
      </w:pPr>
    </w:p>
    <w:p w:rsidR="009F3443" w:rsidRDefault="009F3443" w:rsidP="00FD254B">
      <w:pPr>
        <w:tabs>
          <w:tab w:val="left" w:pos="4613"/>
        </w:tabs>
        <w:spacing w:line="276" w:lineRule="auto"/>
        <w:jc w:val="both"/>
        <w:rPr>
          <w:rFonts w:ascii="Arial" w:hAnsi="Arial" w:cs="Arial"/>
          <w:sz w:val="24"/>
          <w:szCs w:val="24"/>
        </w:rPr>
      </w:pPr>
    </w:p>
    <w:p w:rsidR="009F3443" w:rsidRDefault="009F3443" w:rsidP="00FD254B">
      <w:pPr>
        <w:tabs>
          <w:tab w:val="left" w:pos="4613"/>
        </w:tabs>
        <w:spacing w:line="276" w:lineRule="auto"/>
        <w:jc w:val="both"/>
        <w:rPr>
          <w:rFonts w:ascii="Arial" w:hAnsi="Arial" w:cs="Arial"/>
          <w:sz w:val="24"/>
          <w:szCs w:val="24"/>
        </w:rPr>
      </w:pPr>
    </w:p>
    <w:p w:rsidR="009F3443" w:rsidRDefault="009F3443" w:rsidP="00FD254B">
      <w:pPr>
        <w:tabs>
          <w:tab w:val="left" w:pos="4613"/>
        </w:tabs>
        <w:spacing w:line="276" w:lineRule="auto"/>
        <w:jc w:val="both"/>
        <w:rPr>
          <w:rFonts w:ascii="Arial" w:hAnsi="Arial" w:cs="Arial"/>
          <w:sz w:val="24"/>
          <w:szCs w:val="24"/>
        </w:rPr>
      </w:pPr>
    </w:p>
    <w:p w:rsidR="00EC4B12" w:rsidRDefault="00EC4B12" w:rsidP="00FD254B">
      <w:pPr>
        <w:tabs>
          <w:tab w:val="left" w:pos="4613"/>
        </w:tabs>
        <w:spacing w:line="276" w:lineRule="auto"/>
        <w:jc w:val="both"/>
        <w:rPr>
          <w:rFonts w:ascii="Arial" w:hAnsi="Arial" w:cs="Arial"/>
          <w:sz w:val="24"/>
          <w:szCs w:val="24"/>
        </w:rPr>
      </w:pPr>
    </w:p>
    <w:p w:rsidR="00EC4B12" w:rsidRDefault="00EC4B12" w:rsidP="00FD254B">
      <w:pPr>
        <w:tabs>
          <w:tab w:val="left" w:pos="4613"/>
        </w:tabs>
        <w:spacing w:line="276" w:lineRule="auto"/>
        <w:jc w:val="both"/>
        <w:rPr>
          <w:rFonts w:ascii="Arial" w:hAnsi="Arial" w:cs="Arial"/>
          <w:sz w:val="24"/>
          <w:szCs w:val="24"/>
        </w:rPr>
      </w:pPr>
    </w:p>
    <w:p w:rsidR="00845575" w:rsidRDefault="00845575" w:rsidP="00FD254B">
      <w:pPr>
        <w:tabs>
          <w:tab w:val="left" w:pos="4613"/>
        </w:tabs>
        <w:spacing w:line="276" w:lineRule="auto"/>
        <w:jc w:val="both"/>
        <w:rPr>
          <w:rFonts w:ascii="Arial" w:hAnsi="Arial" w:cs="Arial"/>
          <w:sz w:val="24"/>
          <w:szCs w:val="24"/>
        </w:rPr>
      </w:pPr>
    </w:p>
    <w:p w:rsidR="00845575" w:rsidRPr="00C116CC" w:rsidRDefault="00845575" w:rsidP="00FD254B">
      <w:pPr>
        <w:tabs>
          <w:tab w:val="left" w:pos="4613"/>
        </w:tabs>
        <w:spacing w:line="276" w:lineRule="auto"/>
        <w:jc w:val="both"/>
        <w:rPr>
          <w:rFonts w:ascii="Arial" w:hAnsi="Arial" w:cs="Arial"/>
          <w:sz w:val="24"/>
          <w:szCs w:val="24"/>
        </w:rPr>
      </w:pPr>
    </w:p>
    <w:tbl>
      <w:tblPr>
        <w:tblStyle w:val="Tabladecuadrcula5oscura-nfasis31"/>
        <w:tblW w:w="9209" w:type="dxa"/>
        <w:shd w:val="clear" w:color="auto" w:fill="F2F2F2" w:themeFill="background1" w:themeFillShade="F2"/>
        <w:tblLayout w:type="fixed"/>
        <w:tblLook w:val="0000" w:firstRow="0" w:lastRow="0" w:firstColumn="0" w:lastColumn="0" w:noHBand="0" w:noVBand="0"/>
      </w:tblPr>
      <w:tblGrid>
        <w:gridCol w:w="1271"/>
        <w:gridCol w:w="1531"/>
        <w:gridCol w:w="1871"/>
        <w:gridCol w:w="1985"/>
        <w:gridCol w:w="2551"/>
      </w:tblGrid>
      <w:tr w:rsidR="000D4226"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09" w:type="dxa"/>
            <w:gridSpan w:val="5"/>
            <w:shd w:val="clear" w:color="auto" w:fill="BDD6EE" w:themeFill="accent1" w:themeFillTint="66"/>
          </w:tcPr>
          <w:p w:rsidR="000D4226" w:rsidRPr="00C116CC" w:rsidRDefault="2F4EF784" w:rsidP="00F24522">
            <w:pPr>
              <w:jc w:val="both"/>
              <w:rPr>
                <w:rFonts w:ascii="Arial" w:eastAsia="Arial" w:hAnsi="Arial" w:cs="Arial"/>
                <w:b/>
                <w:bCs/>
                <w:sz w:val="24"/>
                <w:szCs w:val="24"/>
              </w:rPr>
            </w:pPr>
            <w:r w:rsidRPr="00C116CC">
              <w:rPr>
                <w:rFonts w:ascii="Arial" w:eastAsia="Arial" w:hAnsi="Arial" w:cs="Arial"/>
                <w:b/>
                <w:bCs/>
                <w:sz w:val="24"/>
                <w:szCs w:val="24"/>
              </w:rPr>
              <w:lastRenderedPageBreak/>
              <w:t>Adicional a lo anterior, ¿su empresa cuenta con alguna otra norma o sistema de gestión?</w:t>
            </w:r>
          </w:p>
        </w:tc>
      </w:tr>
      <w:tr w:rsidR="000D4226" w:rsidRPr="00C116CC" w:rsidTr="00845575">
        <w:tc>
          <w:tcPr>
            <w:cnfStyle w:val="000010000000" w:firstRow="0" w:lastRow="0" w:firstColumn="0" w:lastColumn="0" w:oddVBand="1" w:evenVBand="0" w:oddHBand="0" w:evenHBand="0" w:firstRowFirstColumn="0" w:firstRowLastColumn="0" w:lastRowFirstColumn="0" w:lastRowLastColumn="0"/>
            <w:tcW w:w="2802" w:type="dxa"/>
            <w:gridSpan w:val="2"/>
            <w:shd w:val="clear" w:color="auto" w:fill="F2F2F2" w:themeFill="background1" w:themeFillShade="F2"/>
          </w:tcPr>
          <w:p w:rsidR="000D4226" w:rsidRPr="00C116CC" w:rsidRDefault="000D4226" w:rsidP="003013D5">
            <w:pPr>
              <w:autoSpaceDE w:val="0"/>
              <w:autoSpaceDN w:val="0"/>
              <w:adjustRightInd w:val="0"/>
              <w:spacing w:line="320" w:lineRule="atLeast"/>
              <w:ind w:left="60" w:right="60"/>
              <w:rPr>
                <w:rFonts w:ascii="Arial" w:hAnsi="Arial" w:cs="Arial"/>
                <w:color w:val="000000"/>
                <w:sz w:val="18"/>
                <w:szCs w:val="18"/>
              </w:rPr>
            </w:pPr>
          </w:p>
        </w:tc>
        <w:tc>
          <w:tcPr>
            <w:tcW w:w="1871" w:type="dxa"/>
            <w:shd w:val="clear" w:color="auto" w:fill="F2F2F2" w:themeFill="background1" w:themeFillShade="F2"/>
          </w:tcPr>
          <w:p w:rsidR="000D4226" w:rsidRPr="00C116CC" w:rsidRDefault="2F4EF784"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0D4226" w:rsidRPr="00C116CC" w:rsidRDefault="2F4EF784"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c>
          <w:tcPr>
            <w:tcW w:w="2551" w:type="dxa"/>
            <w:shd w:val="clear" w:color="auto" w:fill="F2F2F2" w:themeFill="background1" w:themeFillShade="F2"/>
          </w:tcPr>
          <w:p w:rsidR="000D4226" w:rsidRPr="00C116CC" w:rsidRDefault="2F4EF784"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Porcentaje válido</w:t>
            </w:r>
          </w:p>
        </w:tc>
      </w:tr>
      <w:tr w:rsidR="000D4226" w:rsidRPr="00C116CC" w:rsidTr="0084557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F2F2F2" w:themeFill="background1" w:themeFillShade="F2"/>
          </w:tcPr>
          <w:p w:rsidR="000D4226" w:rsidRPr="00C116CC" w:rsidRDefault="2F4EF784" w:rsidP="003013D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Válidos</w:t>
            </w:r>
          </w:p>
        </w:tc>
        <w:tc>
          <w:tcPr>
            <w:tcW w:w="1531" w:type="dxa"/>
            <w:shd w:val="clear" w:color="auto" w:fill="F2F2F2" w:themeFill="background1" w:themeFillShade="F2"/>
          </w:tcPr>
          <w:p w:rsidR="000D4226"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Si</w:t>
            </w:r>
          </w:p>
        </w:tc>
        <w:tc>
          <w:tcPr>
            <w:cnfStyle w:val="000010000000" w:firstRow="0" w:lastRow="0" w:firstColumn="0" w:lastColumn="0" w:oddVBand="1" w:evenVBand="0" w:oddHBand="0" w:evenHBand="0" w:firstRowFirstColumn="0" w:firstRowLastColumn="0" w:lastRowFirstColumn="0" w:lastRowLastColumn="0"/>
            <w:tcW w:w="1871" w:type="dxa"/>
            <w:shd w:val="clear" w:color="auto" w:fill="F2F2F2" w:themeFill="background1" w:themeFillShade="F2"/>
          </w:tcPr>
          <w:p w:rsidR="000D4226"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23</w:t>
            </w:r>
          </w:p>
        </w:tc>
        <w:tc>
          <w:tcPr>
            <w:tcW w:w="1985" w:type="dxa"/>
            <w:shd w:val="clear" w:color="auto" w:fill="F2F2F2" w:themeFill="background1" w:themeFillShade="F2"/>
          </w:tcPr>
          <w:p w:rsidR="000D4226"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24,7</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F2F2F2" w:themeFill="background1" w:themeFillShade="F2"/>
          </w:tcPr>
          <w:p w:rsidR="000D4226" w:rsidRPr="00C116CC" w:rsidRDefault="00C5232D" w:rsidP="00C5232D">
            <w:pPr>
              <w:tabs>
                <w:tab w:val="center" w:pos="1167"/>
                <w:tab w:val="right" w:pos="2275"/>
              </w:tabs>
              <w:autoSpaceDE w:val="0"/>
              <w:autoSpaceDN w:val="0"/>
              <w:adjustRightInd w:val="0"/>
              <w:spacing w:line="320" w:lineRule="atLeast"/>
              <w:ind w:left="60" w:right="60"/>
              <w:rPr>
                <w:rFonts w:ascii="Arial" w:hAnsi="Arial" w:cs="Arial"/>
                <w:color w:val="000000"/>
                <w:sz w:val="18"/>
                <w:szCs w:val="18"/>
              </w:rPr>
            </w:pPr>
            <w:r w:rsidRPr="00C116CC">
              <w:rPr>
                <w:rFonts w:ascii="Arial" w:hAnsi="Arial" w:cs="Arial"/>
                <w:color w:val="000000"/>
                <w:sz w:val="18"/>
                <w:szCs w:val="18"/>
              </w:rPr>
              <w:tab/>
            </w:r>
            <w:r w:rsidR="000D4226" w:rsidRPr="00C116CC">
              <w:rPr>
                <w:rFonts w:ascii="Arial" w:eastAsia="Arial" w:hAnsi="Arial" w:cs="Arial"/>
                <w:color w:val="000000"/>
                <w:sz w:val="18"/>
                <w:szCs w:val="18"/>
              </w:rPr>
              <w:t>37,7</w:t>
            </w:r>
            <w:r w:rsidRPr="00C116CC">
              <w:rPr>
                <w:rFonts w:ascii="Arial" w:hAnsi="Arial" w:cs="Arial"/>
                <w:color w:val="000000"/>
                <w:sz w:val="18"/>
                <w:szCs w:val="18"/>
              </w:rPr>
              <w:tab/>
            </w:r>
          </w:p>
        </w:tc>
      </w:tr>
      <w:tr w:rsidR="000D4226" w:rsidRPr="00C116CC" w:rsidTr="00845575">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0D4226" w:rsidRPr="00C116CC" w:rsidRDefault="000D4226" w:rsidP="003013D5">
            <w:pPr>
              <w:autoSpaceDE w:val="0"/>
              <w:autoSpaceDN w:val="0"/>
              <w:adjustRightInd w:val="0"/>
              <w:rPr>
                <w:rFonts w:ascii="Arial" w:hAnsi="Arial" w:cs="Arial"/>
                <w:color w:val="000000"/>
                <w:sz w:val="18"/>
                <w:szCs w:val="18"/>
              </w:rPr>
            </w:pPr>
          </w:p>
        </w:tc>
        <w:tc>
          <w:tcPr>
            <w:tcW w:w="1531" w:type="dxa"/>
            <w:shd w:val="clear" w:color="auto" w:fill="F2F2F2" w:themeFill="background1" w:themeFillShade="F2"/>
          </w:tcPr>
          <w:p w:rsidR="000D4226" w:rsidRPr="00C116CC" w:rsidRDefault="2F4EF784" w:rsidP="003013D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w:t>
            </w:r>
          </w:p>
        </w:tc>
        <w:tc>
          <w:tcPr>
            <w:cnfStyle w:val="000010000000" w:firstRow="0" w:lastRow="0" w:firstColumn="0" w:lastColumn="0" w:oddVBand="1" w:evenVBand="0" w:oddHBand="0" w:evenHBand="0" w:firstRowFirstColumn="0" w:firstRowLastColumn="0" w:lastRowFirstColumn="0" w:lastRowLastColumn="0"/>
            <w:tcW w:w="1871" w:type="dxa"/>
            <w:shd w:val="clear" w:color="auto" w:fill="F2F2F2" w:themeFill="background1" w:themeFillShade="F2"/>
          </w:tcPr>
          <w:p w:rsidR="000D4226"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38</w:t>
            </w:r>
          </w:p>
        </w:tc>
        <w:tc>
          <w:tcPr>
            <w:tcW w:w="1985" w:type="dxa"/>
            <w:shd w:val="clear" w:color="auto" w:fill="F2F2F2" w:themeFill="background1" w:themeFillShade="F2"/>
          </w:tcPr>
          <w:p w:rsidR="000D4226"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40,9</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F2F2F2" w:themeFill="background1" w:themeFillShade="F2"/>
          </w:tcPr>
          <w:p w:rsidR="000D4226"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62,3</w:t>
            </w:r>
          </w:p>
        </w:tc>
      </w:tr>
      <w:tr w:rsidR="000D4226" w:rsidRPr="00C116CC" w:rsidTr="0084557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0D4226" w:rsidRPr="00C116CC" w:rsidRDefault="000D4226" w:rsidP="003013D5">
            <w:pPr>
              <w:autoSpaceDE w:val="0"/>
              <w:autoSpaceDN w:val="0"/>
              <w:adjustRightInd w:val="0"/>
              <w:rPr>
                <w:rFonts w:ascii="Arial" w:hAnsi="Arial" w:cs="Arial"/>
                <w:color w:val="000000"/>
                <w:sz w:val="18"/>
                <w:szCs w:val="18"/>
              </w:rPr>
            </w:pPr>
          </w:p>
        </w:tc>
        <w:tc>
          <w:tcPr>
            <w:tcW w:w="1531" w:type="dxa"/>
            <w:shd w:val="clear" w:color="auto" w:fill="F2F2F2" w:themeFill="background1" w:themeFillShade="F2"/>
          </w:tcPr>
          <w:p w:rsidR="000D4226"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871" w:type="dxa"/>
            <w:shd w:val="clear" w:color="auto" w:fill="F2F2F2" w:themeFill="background1" w:themeFillShade="F2"/>
          </w:tcPr>
          <w:p w:rsidR="000D4226"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61</w:t>
            </w:r>
          </w:p>
        </w:tc>
        <w:tc>
          <w:tcPr>
            <w:tcW w:w="1985" w:type="dxa"/>
            <w:shd w:val="clear" w:color="auto" w:fill="F2F2F2" w:themeFill="background1" w:themeFillShade="F2"/>
          </w:tcPr>
          <w:p w:rsidR="000D4226"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65,6</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F2F2F2" w:themeFill="background1" w:themeFillShade="F2"/>
          </w:tcPr>
          <w:p w:rsidR="000D4226"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r>
      <w:tr w:rsidR="000D4226" w:rsidRPr="00C116CC" w:rsidTr="00845575">
        <w:tc>
          <w:tcPr>
            <w:cnfStyle w:val="000010000000" w:firstRow="0" w:lastRow="0" w:firstColumn="0" w:lastColumn="0" w:oddVBand="1" w:evenVBand="0" w:oddHBand="0" w:evenHBand="0" w:firstRowFirstColumn="0" w:firstRowLastColumn="0" w:lastRowFirstColumn="0" w:lastRowLastColumn="0"/>
            <w:tcW w:w="1271" w:type="dxa"/>
            <w:shd w:val="clear" w:color="auto" w:fill="F2F2F2" w:themeFill="background1" w:themeFillShade="F2"/>
          </w:tcPr>
          <w:p w:rsidR="000D4226" w:rsidRPr="00C116CC" w:rsidRDefault="2F4EF784" w:rsidP="003013D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Perdidos</w:t>
            </w:r>
          </w:p>
        </w:tc>
        <w:tc>
          <w:tcPr>
            <w:tcW w:w="1531" w:type="dxa"/>
            <w:shd w:val="clear" w:color="auto" w:fill="F2F2F2" w:themeFill="background1" w:themeFillShade="F2"/>
          </w:tcPr>
          <w:p w:rsidR="000D4226" w:rsidRPr="00C116CC" w:rsidRDefault="00845575" w:rsidP="003013D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 Responde</w:t>
            </w:r>
          </w:p>
        </w:tc>
        <w:tc>
          <w:tcPr>
            <w:cnfStyle w:val="000010000000" w:firstRow="0" w:lastRow="0" w:firstColumn="0" w:lastColumn="0" w:oddVBand="1" w:evenVBand="0" w:oddHBand="0" w:evenHBand="0" w:firstRowFirstColumn="0" w:firstRowLastColumn="0" w:lastRowFirstColumn="0" w:lastRowLastColumn="0"/>
            <w:tcW w:w="1871" w:type="dxa"/>
            <w:shd w:val="clear" w:color="auto" w:fill="F2F2F2" w:themeFill="background1" w:themeFillShade="F2"/>
          </w:tcPr>
          <w:p w:rsidR="000D4226"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32</w:t>
            </w:r>
          </w:p>
        </w:tc>
        <w:tc>
          <w:tcPr>
            <w:tcW w:w="1985" w:type="dxa"/>
            <w:shd w:val="clear" w:color="auto" w:fill="F2F2F2" w:themeFill="background1" w:themeFillShade="F2"/>
          </w:tcPr>
          <w:p w:rsidR="000D4226"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34,4</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F2F2F2" w:themeFill="background1" w:themeFillShade="F2"/>
          </w:tcPr>
          <w:p w:rsidR="000D4226" w:rsidRPr="00C116CC" w:rsidRDefault="000D4226" w:rsidP="003013D5">
            <w:pPr>
              <w:autoSpaceDE w:val="0"/>
              <w:autoSpaceDN w:val="0"/>
              <w:adjustRightInd w:val="0"/>
              <w:jc w:val="center"/>
              <w:rPr>
                <w:rFonts w:ascii="Arial" w:hAnsi="Arial" w:cs="Arial"/>
                <w:sz w:val="24"/>
                <w:szCs w:val="24"/>
              </w:rPr>
            </w:pPr>
          </w:p>
        </w:tc>
      </w:tr>
      <w:tr w:rsidR="000D4226" w:rsidRPr="00C116CC" w:rsidTr="0084557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02" w:type="dxa"/>
            <w:gridSpan w:val="2"/>
            <w:shd w:val="clear" w:color="auto" w:fill="F2F2F2" w:themeFill="background1" w:themeFillShade="F2"/>
          </w:tcPr>
          <w:p w:rsidR="000D4226" w:rsidRPr="00C116CC" w:rsidRDefault="2F4EF784" w:rsidP="003013D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tcW w:w="1871" w:type="dxa"/>
            <w:shd w:val="clear" w:color="auto" w:fill="F2F2F2" w:themeFill="background1" w:themeFillShade="F2"/>
          </w:tcPr>
          <w:p w:rsidR="000D4226"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93</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0D4226"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c>
          <w:tcPr>
            <w:tcW w:w="2551" w:type="dxa"/>
            <w:shd w:val="clear" w:color="auto" w:fill="F2F2F2" w:themeFill="background1" w:themeFillShade="F2"/>
          </w:tcPr>
          <w:p w:rsidR="000D4226" w:rsidRPr="00C116CC" w:rsidRDefault="000D4226" w:rsidP="003013D5">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bl>
    <w:p w:rsidR="000D4226" w:rsidRPr="00C116CC" w:rsidRDefault="000D4226" w:rsidP="000D4226">
      <w:pPr>
        <w:autoSpaceDE w:val="0"/>
        <w:autoSpaceDN w:val="0"/>
        <w:adjustRightInd w:val="0"/>
        <w:spacing w:after="0" w:line="400" w:lineRule="atLeast"/>
        <w:rPr>
          <w:rFonts w:ascii="Arial" w:hAnsi="Arial" w:cs="Arial"/>
          <w:sz w:val="24"/>
          <w:szCs w:val="24"/>
        </w:rPr>
      </w:pPr>
    </w:p>
    <w:p w:rsidR="00EE6FF4" w:rsidRDefault="2F4EF784" w:rsidP="00516949">
      <w:pPr>
        <w:autoSpaceDE w:val="0"/>
        <w:autoSpaceDN w:val="0"/>
        <w:adjustRightInd w:val="0"/>
        <w:spacing w:after="0" w:line="276" w:lineRule="auto"/>
        <w:jc w:val="both"/>
        <w:rPr>
          <w:rFonts w:ascii="Arial" w:eastAsia="Times New Roman" w:hAnsi="Arial" w:cs="Arial"/>
          <w:sz w:val="24"/>
          <w:szCs w:val="24"/>
        </w:rPr>
      </w:pPr>
      <w:r w:rsidRPr="00C116CC">
        <w:rPr>
          <w:rFonts w:ascii="Arial" w:eastAsia="Arial" w:hAnsi="Arial" w:cs="Arial"/>
          <w:sz w:val="24"/>
          <w:szCs w:val="24"/>
        </w:rPr>
        <w:t xml:space="preserve">En las empresas que en la actualidad disponen de sistemas de gestión, el </w:t>
      </w:r>
      <w:r w:rsidRPr="00C116CC">
        <w:rPr>
          <w:rFonts w:ascii="Arial" w:eastAsia="Arial" w:hAnsi="Arial" w:cs="Arial"/>
          <w:color w:val="000000" w:themeColor="text1"/>
          <w:sz w:val="24"/>
          <w:szCs w:val="24"/>
        </w:rPr>
        <w:t>37,7%</w:t>
      </w:r>
      <w:r w:rsidRPr="00C116CC">
        <w:rPr>
          <w:rFonts w:ascii="Arial" w:eastAsia="Arial" w:hAnsi="Arial" w:cs="Arial"/>
          <w:sz w:val="24"/>
          <w:szCs w:val="24"/>
        </w:rPr>
        <w:t xml:space="preserve"> de ellas cuentan con otras normas adicionales a las sugeridas con anterioridad</w:t>
      </w:r>
      <w:r w:rsidRPr="00C116CC">
        <w:rPr>
          <w:rFonts w:ascii="Arial" w:eastAsia="Times New Roman" w:hAnsi="Arial" w:cs="Arial"/>
          <w:sz w:val="24"/>
          <w:szCs w:val="24"/>
        </w:rPr>
        <w:t>.</w:t>
      </w:r>
    </w:p>
    <w:p w:rsidR="00E274D3" w:rsidRPr="00C116CC" w:rsidRDefault="00E274D3" w:rsidP="00516949">
      <w:pPr>
        <w:autoSpaceDE w:val="0"/>
        <w:autoSpaceDN w:val="0"/>
        <w:adjustRightInd w:val="0"/>
        <w:spacing w:after="0" w:line="276" w:lineRule="auto"/>
        <w:jc w:val="both"/>
        <w:rPr>
          <w:rFonts w:ascii="Arial" w:hAnsi="Arial" w:cs="Arial"/>
          <w:sz w:val="24"/>
          <w:szCs w:val="24"/>
        </w:rPr>
      </w:pPr>
    </w:p>
    <w:p w:rsidR="000D4226" w:rsidRDefault="000D4226" w:rsidP="000D4226">
      <w:pPr>
        <w:autoSpaceDE w:val="0"/>
        <w:autoSpaceDN w:val="0"/>
        <w:adjustRightInd w:val="0"/>
        <w:spacing w:after="0" w:line="240" w:lineRule="auto"/>
        <w:jc w:val="center"/>
        <w:rPr>
          <w:rFonts w:ascii="Arial" w:hAnsi="Arial" w:cs="Arial"/>
          <w:sz w:val="24"/>
          <w:szCs w:val="24"/>
        </w:rPr>
      </w:pPr>
    </w:p>
    <w:p w:rsidR="000D4226" w:rsidRDefault="00471A89" w:rsidP="009F3443">
      <w:pPr>
        <w:autoSpaceDE w:val="0"/>
        <w:autoSpaceDN w:val="0"/>
        <w:adjustRightInd w:val="0"/>
        <w:spacing w:after="0" w:line="240" w:lineRule="auto"/>
        <w:jc w:val="center"/>
        <w:rPr>
          <w:rFonts w:ascii="Arial" w:hAnsi="Arial" w:cs="Arial"/>
          <w:sz w:val="24"/>
          <w:szCs w:val="24"/>
        </w:rPr>
      </w:pPr>
      <w:r>
        <w:rPr>
          <w:noProof/>
          <w:lang w:eastAsia="es-CO"/>
        </w:rPr>
        <w:drawing>
          <wp:inline distT="0" distB="0" distL="0" distR="0">
            <wp:extent cx="4572000" cy="2743200"/>
            <wp:effectExtent l="0" t="0" r="0" b="0"/>
            <wp:docPr id="2"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E274D3" w:rsidRDefault="00E274D3" w:rsidP="00E274D3">
      <w:pPr>
        <w:autoSpaceDE w:val="0"/>
        <w:autoSpaceDN w:val="0"/>
        <w:adjustRightInd w:val="0"/>
        <w:spacing w:after="0" w:line="240" w:lineRule="auto"/>
        <w:rPr>
          <w:rFonts w:ascii="Arial" w:hAnsi="Arial" w:cs="Arial"/>
          <w:sz w:val="24"/>
          <w:szCs w:val="24"/>
        </w:rPr>
      </w:pPr>
    </w:p>
    <w:p w:rsidR="00E274D3" w:rsidRDefault="00E274D3" w:rsidP="00E274D3">
      <w:pPr>
        <w:autoSpaceDE w:val="0"/>
        <w:autoSpaceDN w:val="0"/>
        <w:adjustRightInd w:val="0"/>
        <w:spacing w:after="0" w:line="240" w:lineRule="auto"/>
        <w:rPr>
          <w:rFonts w:ascii="Arial" w:hAnsi="Arial" w:cs="Arial"/>
          <w:sz w:val="24"/>
          <w:szCs w:val="24"/>
        </w:rPr>
      </w:pPr>
    </w:p>
    <w:p w:rsidR="00E274D3" w:rsidRPr="00C116CC" w:rsidRDefault="00E274D3" w:rsidP="00E274D3">
      <w:pPr>
        <w:autoSpaceDE w:val="0"/>
        <w:autoSpaceDN w:val="0"/>
        <w:adjustRightInd w:val="0"/>
        <w:spacing w:after="0" w:line="240" w:lineRule="auto"/>
        <w:rPr>
          <w:rFonts w:ascii="Arial" w:hAnsi="Arial" w:cs="Arial"/>
          <w:sz w:val="24"/>
          <w:szCs w:val="24"/>
        </w:rPr>
      </w:pPr>
    </w:p>
    <w:p w:rsidR="006F2BD0" w:rsidRPr="00C116CC" w:rsidRDefault="000A28DC" w:rsidP="000D4226">
      <w:pPr>
        <w:rPr>
          <w:rFonts w:ascii="Arial" w:eastAsia="Arial" w:hAnsi="Arial" w:cs="Arial"/>
          <w:b/>
          <w:bCs/>
          <w:sz w:val="20"/>
          <w:szCs w:val="20"/>
        </w:rPr>
      </w:pPr>
      <w:r w:rsidRPr="00C116CC">
        <w:rPr>
          <w:rFonts w:ascii="Arial" w:eastAsia="Arial" w:hAnsi="Arial" w:cs="Arial"/>
          <w:b/>
          <w:bCs/>
          <w:sz w:val="20"/>
          <w:szCs w:val="20"/>
        </w:rPr>
        <w:br w:type="page"/>
      </w:r>
    </w:p>
    <w:tbl>
      <w:tblPr>
        <w:tblStyle w:val="Tabladecuadrcula5oscura-nfasis11"/>
        <w:tblW w:w="9209" w:type="dxa"/>
        <w:shd w:val="clear" w:color="auto" w:fill="F2F2F2" w:themeFill="background1" w:themeFillShade="F2"/>
        <w:tblLook w:val="04A0" w:firstRow="1" w:lastRow="0" w:firstColumn="1" w:lastColumn="0" w:noHBand="0" w:noVBand="1"/>
      </w:tblPr>
      <w:tblGrid>
        <w:gridCol w:w="6941"/>
        <w:gridCol w:w="1200"/>
        <w:gridCol w:w="1182"/>
      </w:tblGrid>
      <w:tr w:rsidR="00FD254B" w:rsidRPr="005A7D24" w:rsidTr="005F3A55">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209" w:type="dxa"/>
            <w:gridSpan w:val="3"/>
            <w:shd w:val="clear" w:color="auto" w:fill="DEEAF6" w:themeFill="accent1" w:themeFillTint="33"/>
            <w:noWrap/>
          </w:tcPr>
          <w:p w:rsidR="00FD254B" w:rsidRPr="00AA7B12" w:rsidRDefault="00FD254B" w:rsidP="00AC0225">
            <w:pPr>
              <w:rPr>
                <w:rFonts w:ascii="Calibri" w:eastAsia="Times New Roman" w:hAnsi="Calibri" w:cs="Calibri"/>
                <w:b w:val="0"/>
                <w:bCs w:val="0"/>
                <w:color w:val="000000"/>
                <w:sz w:val="24"/>
                <w:szCs w:val="24"/>
                <w:lang w:eastAsia="es-CO"/>
              </w:rPr>
            </w:pPr>
            <w:r w:rsidRPr="00AA7B12">
              <w:rPr>
                <w:rFonts w:ascii="Arial" w:eastAsia="Arial" w:hAnsi="Arial" w:cs="Arial"/>
                <w:bCs w:val="0"/>
                <w:color w:val="000000" w:themeColor="text1"/>
                <w:sz w:val="24"/>
                <w:szCs w:val="24"/>
              </w:rPr>
              <w:lastRenderedPageBreak/>
              <w:t>¿Cuál?</w:t>
            </w:r>
          </w:p>
        </w:tc>
      </w:tr>
      <w:tr w:rsidR="00FD254B" w:rsidRPr="005A7D24" w:rsidTr="005F3A55">
        <w:trPr>
          <w:cnfStyle w:val="000000100000" w:firstRow="0" w:lastRow="0" w:firstColumn="0" w:lastColumn="0" w:oddVBand="0" w:evenVBand="0" w:oddHBand="1"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6941" w:type="dxa"/>
            <w:shd w:val="clear" w:color="auto" w:fill="F2F2F2" w:themeFill="background1" w:themeFillShade="F2"/>
            <w:noWrap/>
            <w:hideMark/>
          </w:tcPr>
          <w:p w:rsidR="00FD254B" w:rsidRPr="005A7D24" w:rsidRDefault="00FD254B" w:rsidP="00AC0225">
            <w:pPr>
              <w:rPr>
                <w:rFonts w:ascii="Calibri" w:eastAsia="Times New Roman" w:hAnsi="Calibri" w:cs="Calibri"/>
                <w:color w:val="000000"/>
                <w:lang w:eastAsia="es-CO"/>
              </w:rPr>
            </w:pPr>
            <w:r w:rsidRPr="005A7D24">
              <w:rPr>
                <w:rFonts w:ascii="Calibri" w:eastAsia="Times New Roman" w:hAnsi="Calibri" w:cs="Calibri"/>
                <w:color w:val="000000"/>
                <w:lang w:eastAsia="es-CO"/>
              </w:rPr>
              <w:t> </w:t>
            </w:r>
          </w:p>
        </w:tc>
        <w:tc>
          <w:tcPr>
            <w:tcW w:w="1200" w:type="dxa"/>
            <w:shd w:val="clear" w:color="auto" w:fill="F2F2F2" w:themeFill="background1" w:themeFillShade="F2"/>
            <w:noWrap/>
            <w:hideMark/>
          </w:tcPr>
          <w:p w:rsidR="00FD254B" w:rsidRPr="00055C6E" w:rsidRDefault="00FD254B" w:rsidP="00AC022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lang w:eastAsia="es-CO"/>
              </w:rPr>
            </w:pPr>
            <w:r w:rsidRPr="00055C6E">
              <w:rPr>
                <w:rFonts w:ascii="Calibri" w:eastAsia="Times New Roman" w:hAnsi="Calibri" w:cs="Calibri"/>
                <w:bCs/>
                <w:color w:val="000000"/>
                <w:lang w:eastAsia="es-CO"/>
              </w:rPr>
              <w:t>Frecuencia</w:t>
            </w:r>
          </w:p>
        </w:tc>
        <w:tc>
          <w:tcPr>
            <w:tcW w:w="1068" w:type="dxa"/>
            <w:shd w:val="clear" w:color="auto" w:fill="F2F2F2" w:themeFill="background1" w:themeFillShade="F2"/>
            <w:noWrap/>
            <w:hideMark/>
          </w:tcPr>
          <w:p w:rsidR="00FD254B" w:rsidRPr="00055C6E" w:rsidRDefault="00FD254B" w:rsidP="00AC0225">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lang w:eastAsia="es-CO"/>
              </w:rPr>
            </w:pPr>
            <w:r w:rsidRPr="00055C6E">
              <w:rPr>
                <w:rFonts w:ascii="Calibri" w:eastAsia="Times New Roman" w:hAnsi="Calibri" w:cs="Calibri"/>
                <w:bCs/>
                <w:color w:val="000000"/>
                <w:lang w:eastAsia="es-CO"/>
              </w:rPr>
              <w:t>Porcentaje</w:t>
            </w:r>
          </w:p>
        </w:tc>
      </w:tr>
      <w:tr w:rsidR="005F3A55" w:rsidRPr="005A7D24" w:rsidTr="005F3A55">
        <w:trPr>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DEEAF6" w:themeFill="accent1" w:themeFillTint="33"/>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BASC</w:t>
            </w:r>
          </w:p>
        </w:tc>
        <w:tc>
          <w:tcPr>
            <w:tcW w:w="1200" w:type="dxa"/>
            <w:shd w:val="clear" w:color="auto" w:fill="F2F2F2" w:themeFill="background1" w:themeFillShade="F2"/>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4</w:t>
            </w:r>
          </w:p>
        </w:tc>
        <w:tc>
          <w:tcPr>
            <w:tcW w:w="1068" w:type="dxa"/>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16%</w:t>
            </w:r>
          </w:p>
        </w:tc>
      </w:tr>
      <w:tr w:rsidR="005F3A55" w:rsidRPr="005A7D24" w:rsidTr="005F3A5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DEEAF6" w:themeFill="accent1" w:themeFillTint="33"/>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RUC</w:t>
            </w:r>
          </w:p>
        </w:tc>
        <w:tc>
          <w:tcPr>
            <w:tcW w:w="1200" w:type="dxa"/>
            <w:shd w:val="clear" w:color="auto" w:fill="F2F2F2" w:themeFill="background1" w:themeFillShade="F2"/>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3</w:t>
            </w:r>
          </w:p>
        </w:tc>
        <w:tc>
          <w:tcPr>
            <w:tcW w:w="1068" w:type="dxa"/>
            <w:shd w:val="clear" w:color="auto" w:fill="DEEAF6" w:themeFill="accent1" w:themeFillTint="33"/>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12%</w:t>
            </w:r>
          </w:p>
        </w:tc>
      </w:tr>
      <w:tr w:rsidR="005F3A55" w:rsidRPr="005A7D24" w:rsidTr="005F3A55">
        <w:trPr>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DEEAF6" w:themeFill="accent1" w:themeFillTint="33"/>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HACCP</w:t>
            </w:r>
          </w:p>
        </w:tc>
        <w:tc>
          <w:tcPr>
            <w:tcW w:w="1200" w:type="dxa"/>
            <w:shd w:val="clear" w:color="auto" w:fill="F2F2F2" w:themeFill="background1" w:themeFillShade="F2"/>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3</w:t>
            </w:r>
          </w:p>
        </w:tc>
        <w:tc>
          <w:tcPr>
            <w:tcW w:w="1068" w:type="dxa"/>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12%</w:t>
            </w:r>
          </w:p>
        </w:tc>
      </w:tr>
      <w:tr w:rsidR="00FD254B" w:rsidRPr="005A7D24" w:rsidTr="005F3A5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F2F2F2" w:themeFill="background1" w:themeFillShade="F2"/>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 xml:space="preserve">PAMEC </w:t>
            </w:r>
          </w:p>
        </w:tc>
        <w:tc>
          <w:tcPr>
            <w:tcW w:w="1200" w:type="dxa"/>
            <w:shd w:val="clear" w:color="auto" w:fill="F2F2F2" w:themeFill="background1" w:themeFillShade="F2"/>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w:t>
            </w:r>
          </w:p>
        </w:tc>
        <w:tc>
          <w:tcPr>
            <w:tcW w:w="1068" w:type="dxa"/>
            <w:shd w:val="clear" w:color="auto" w:fill="F2F2F2" w:themeFill="background1" w:themeFillShade="F2"/>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4%</w:t>
            </w:r>
          </w:p>
        </w:tc>
      </w:tr>
      <w:tr w:rsidR="005F3A55" w:rsidRPr="005A7D24" w:rsidTr="005F3A55">
        <w:trPr>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DEEAF6" w:themeFill="accent1" w:themeFillTint="33"/>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 xml:space="preserve">Calidad de Producto </w:t>
            </w:r>
          </w:p>
        </w:tc>
        <w:tc>
          <w:tcPr>
            <w:tcW w:w="1200" w:type="dxa"/>
            <w:shd w:val="clear" w:color="auto" w:fill="F2F2F2" w:themeFill="background1" w:themeFillShade="F2"/>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w:t>
            </w:r>
          </w:p>
        </w:tc>
        <w:tc>
          <w:tcPr>
            <w:tcW w:w="1068" w:type="dxa"/>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4%</w:t>
            </w:r>
          </w:p>
        </w:tc>
      </w:tr>
      <w:tr w:rsidR="00FD254B" w:rsidRPr="005A7D24" w:rsidTr="005F3A5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F2F2F2" w:themeFill="background1" w:themeFillShade="F2"/>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 xml:space="preserve">Prestación de servicios </w:t>
            </w:r>
            <w:r w:rsidRPr="00A866BE">
              <w:rPr>
                <w:rFonts w:eastAsia="Times New Roman" w:cstheme="minorHAnsi"/>
                <w:b w:val="0"/>
                <w:color w:val="000000"/>
                <w:sz w:val="20"/>
                <w:szCs w:val="20"/>
                <w:lang w:eastAsia="es-CO"/>
              </w:rPr>
              <w:t>exequibles</w:t>
            </w:r>
            <w:r w:rsidRPr="005A7D24">
              <w:rPr>
                <w:rFonts w:eastAsia="Times New Roman" w:cstheme="minorHAnsi"/>
                <w:b w:val="0"/>
                <w:color w:val="000000"/>
                <w:sz w:val="20"/>
                <w:szCs w:val="20"/>
                <w:lang w:eastAsia="es-CO"/>
              </w:rPr>
              <w:t xml:space="preserve"> y gestión comercial  </w:t>
            </w:r>
          </w:p>
        </w:tc>
        <w:tc>
          <w:tcPr>
            <w:tcW w:w="1200" w:type="dxa"/>
            <w:shd w:val="clear" w:color="auto" w:fill="F2F2F2" w:themeFill="background1" w:themeFillShade="F2"/>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w:t>
            </w:r>
          </w:p>
        </w:tc>
        <w:tc>
          <w:tcPr>
            <w:tcW w:w="1068" w:type="dxa"/>
            <w:shd w:val="clear" w:color="auto" w:fill="F2F2F2" w:themeFill="background1" w:themeFillShade="F2"/>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4%</w:t>
            </w:r>
          </w:p>
        </w:tc>
      </w:tr>
      <w:tr w:rsidR="00FD254B" w:rsidRPr="005A7D24" w:rsidTr="005F3A55">
        <w:trPr>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F2F2F2" w:themeFill="background1" w:themeFillShade="F2"/>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 xml:space="preserve">NTC 5555 </w:t>
            </w:r>
          </w:p>
        </w:tc>
        <w:tc>
          <w:tcPr>
            <w:tcW w:w="1200" w:type="dxa"/>
            <w:shd w:val="clear" w:color="auto" w:fill="F2F2F2" w:themeFill="background1" w:themeFillShade="F2"/>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w:t>
            </w:r>
          </w:p>
        </w:tc>
        <w:tc>
          <w:tcPr>
            <w:tcW w:w="1068" w:type="dxa"/>
            <w:shd w:val="clear" w:color="auto" w:fill="F2F2F2" w:themeFill="background1" w:themeFillShade="F2"/>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4%</w:t>
            </w:r>
          </w:p>
        </w:tc>
      </w:tr>
      <w:tr w:rsidR="00FD254B" w:rsidRPr="005A7D24" w:rsidTr="005F3A5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F2F2F2" w:themeFill="background1" w:themeFillShade="F2"/>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Gestión de servicio al cliente</w:t>
            </w:r>
          </w:p>
        </w:tc>
        <w:tc>
          <w:tcPr>
            <w:tcW w:w="1200" w:type="dxa"/>
            <w:shd w:val="clear" w:color="auto" w:fill="F2F2F2" w:themeFill="background1" w:themeFillShade="F2"/>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w:t>
            </w:r>
          </w:p>
        </w:tc>
        <w:tc>
          <w:tcPr>
            <w:tcW w:w="1068" w:type="dxa"/>
            <w:shd w:val="clear" w:color="auto" w:fill="F2F2F2" w:themeFill="background1" w:themeFillShade="F2"/>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4%</w:t>
            </w:r>
          </w:p>
        </w:tc>
      </w:tr>
      <w:tr w:rsidR="00FD254B" w:rsidRPr="005A7D24" w:rsidTr="005F3A55">
        <w:trPr>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F2F2F2" w:themeFill="background1" w:themeFillShade="F2"/>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 xml:space="preserve">NTS TS 002  </w:t>
            </w:r>
          </w:p>
        </w:tc>
        <w:tc>
          <w:tcPr>
            <w:tcW w:w="1200" w:type="dxa"/>
            <w:shd w:val="clear" w:color="auto" w:fill="F2F2F2" w:themeFill="background1" w:themeFillShade="F2"/>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w:t>
            </w:r>
          </w:p>
        </w:tc>
        <w:tc>
          <w:tcPr>
            <w:tcW w:w="1068" w:type="dxa"/>
            <w:shd w:val="clear" w:color="auto" w:fill="F2F2F2" w:themeFill="background1" w:themeFillShade="F2"/>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4%</w:t>
            </w:r>
          </w:p>
        </w:tc>
      </w:tr>
      <w:tr w:rsidR="00FD254B" w:rsidRPr="005A7D24" w:rsidTr="005F3A5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F2F2F2" w:themeFill="background1" w:themeFillShade="F2"/>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NTSH006:2009</w:t>
            </w:r>
          </w:p>
        </w:tc>
        <w:tc>
          <w:tcPr>
            <w:tcW w:w="1200" w:type="dxa"/>
            <w:shd w:val="clear" w:color="auto" w:fill="F2F2F2" w:themeFill="background1" w:themeFillShade="F2"/>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w:t>
            </w:r>
          </w:p>
        </w:tc>
        <w:tc>
          <w:tcPr>
            <w:tcW w:w="1068" w:type="dxa"/>
            <w:shd w:val="clear" w:color="auto" w:fill="F2F2F2" w:themeFill="background1" w:themeFillShade="F2"/>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4%</w:t>
            </w:r>
          </w:p>
        </w:tc>
      </w:tr>
      <w:tr w:rsidR="00FD254B" w:rsidRPr="005A7D24" w:rsidTr="005F3A55">
        <w:trPr>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F2F2F2" w:themeFill="background1" w:themeFillShade="F2"/>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ISO 39001 de sistemas de gestión de la seguridad</w:t>
            </w:r>
          </w:p>
        </w:tc>
        <w:tc>
          <w:tcPr>
            <w:tcW w:w="1200" w:type="dxa"/>
            <w:shd w:val="clear" w:color="auto" w:fill="F2F2F2" w:themeFill="background1" w:themeFillShade="F2"/>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w:t>
            </w:r>
          </w:p>
        </w:tc>
        <w:tc>
          <w:tcPr>
            <w:tcW w:w="1068" w:type="dxa"/>
            <w:shd w:val="clear" w:color="auto" w:fill="F2F2F2" w:themeFill="background1" w:themeFillShade="F2"/>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4%</w:t>
            </w:r>
          </w:p>
        </w:tc>
      </w:tr>
      <w:tr w:rsidR="00FD254B" w:rsidRPr="005A7D24" w:rsidTr="005F3A5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F2F2F2" w:themeFill="background1" w:themeFillShade="F2"/>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 xml:space="preserve">Plan de seguridad vial </w:t>
            </w:r>
          </w:p>
        </w:tc>
        <w:tc>
          <w:tcPr>
            <w:tcW w:w="1200" w:type="dxa"/>
            <w:shd w:val="clear" w:color="auto" w:fill="F2F2F2" w:themeFill="background1" w:themeFillShade="F2"/>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w:t>
            </w:r>
          </w:p>
        </w:tc>
        <w:tc>
          <w:tcPr>
            <w:tcW w:w="1068" w:type="dxa"/>
            <w:shd w:val="clear" w:color="auto" w:fill="F2F2F2" w:themeFill="background1" w:themeFillShade="F2"/>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4%</w:t>
            </w:r>
          </w:p>
        </w:tc>
      </w:tr>
      <w:tr w:rsidR="00FD254B" w:rsidRPr="005A7D24" w:rsidTr="005F3A55">
        <w:trPr>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F2F2F2" w:themeFill="background1" w:themeFillShade="F2"/>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ISO 9001</w:t>
            </w:r>
          </w:p>
        </w:tc>
        <w:tc>
          <w:tcPr>
            <w:tcW w:w="1200" w:type="dxa"/>
            <w:shd w:val="clear" w:color="auto" w:fill="F2F2F2" w:themeFill="background1" w:themeFillShade="F2"/>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w:t>
            </w:r>
          </w:p>
        </w:tc>
        <w:tc>
          <w:tcPr>
            <w:tcW w:w="1068" w:type="dxa"/>
            <w:shd w:val="clear" w:color="auto" w:fill="F2F2F2" w:themeFill="background1" w:themeFillShade="F2"/>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4%</w:t>
            </w:r>
          </w:p>
        </w:tc>
      </w:tr>
      <w:tr w:rsidR="00FD254B" w:rsidRPr="005A7D24" w:rsidTr="005F3A5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F2F2F2" w:themeFill="background1" w:themeFillShade="F2"/>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 xml:space="preserve">RSPO mesa redonda de aceite de palma </w:t>
            </w:r>
            <w:r w:rsidRPr="00A866BE">
              <w:rPr>
                <w:rFonts w:eastAsia="Times New Roman" w:cstheme="minorHAnsi"/>
                <w:b w:val="0"/>
                <w:color w:val="000000"/>
                <w:sz w:val="20"/>
                <w:szCs w:val="20"/>
                <w:lang w:eastAsia="es-CO"/>
              </w:rPr>
              <w:t>sostenible</w:t>
            </w:r>
          </w:p>
        </w:tc>
        <w:tc>
          <w:tcPr>
            <w:tcW w:w="1200" w:type="dxa"/>
            <w:shd w:val="clear" w:color="auto" w:fill="F2F2F2" w:themeFill="background1" w:themeFillShade="F2"/>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w:t>
            </w:r>
          </w:p>
        </w:tc>
        <w:tc>
          <w:tcPr>
            <w:tcW w:w="1068" w:type="dxa"/>
            <w:shd w:val="clear" w:color="auto" w:fill="F2F2F2" w:themeFill="background1" w:themeFillShade="F2"/>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4%</w:t>
            </w:r>
          </w:p>
        </w:tc>
      </w:tr>
      <w:tr w:rsidR="00FD254B" w:rsidRPr="005A7D24" w:rsidTr="005F3A55">
        <w:trPr>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F2F2F2" w:themeFill="background1" w:themeFillShade="F2"/>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 xml:space="preserve">Normas para laboratorio de mediciones y normas para laboratorio de alta </w:t>
            </w:r>
            <w:r w:rsidRPr="00A866BE">
              <w:rPr>
                <w:rFonts w:eastAsia="Times New Roman" w:cstheme="minorHAnsi"/>
                <w:b w:val="0"/>
                <w:color w:val="000000"/>
                <w:sz w:val="20"/>
                <w:szCs w:val="20"/>
                <w:lang w:eastAsia="es-CO"/>
              </w:rPr>
              <w:t>tensión</w:t>
            </w:r>
            <w:r w:rsidRPr="005A7D24">
              <w:rPr>
                <w:rFonts w:eastAsia="Times New Roman" w:cstheme="minorHAnsi"/>
                <w:b w:val="0"/>
                <w:color w:val="000000"/>
                <w:sz w:val="20"/>
                <w:szCs w:val="20"/>
                <w:lang w:eastAsia="es-CO"/>
              </w:rPr>
              <w:t xml:space="preserve"> </w:t>
            </w:r>
          </w:p>
        </w:tc>
        <w:tc>
          <w:tcPr>
            <w:tcW w:w="1200" w:type="dxa"/>
            <w:shd w:val="clear" w:color="auto" w:fill="F2F2F2" w:themeFill="background1" w:themeFillShade="F2"/>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w:t>
            </w:r>
          </w:p>
        </w:tc>
        <w:tc>
          <w:tcPr>
            <w:tcW w:w="1068" w:type="dxa"/>
            <w:shd w:val="clear" w:color="auto" w:fill="F2F2F2" w:themeFill="background1" w:themeFillShade="F2"/>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4%</w:t>
            </w:r>
          </w:p>
        </w:tc>
      </w:tr>
      <w:tr w:rsidR="005F3A55" w:rsidRPr="005A7D24" w:rsidTr="009F3443">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DEEAF6" w:themeFill="accent1" w:themeFillTint="33"/>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BPM</w:t>
            </w:r>
          </w:p>
        </w:tc>
        <w:tc>
          <w:tcPr>
            <w:tcW w:w="1200" w:type="dxa"/>
            <w:shd w:val="clear" w:color="auto" w:fill="F2F2F2" w:themeFill="background1" w:themeFillShade="F2"/>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w:t>
            </w:r>
          </w:p>
        </w:tc>
        <w:tc>
          <w:tcPr>
            <w:tcW w:w="1068" w:type="dxa"/>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4%</w:t>
            </w:r>
          </w:p>
        </w:tc>
      </w:tr>
      <w:tr w:rsidR="00FD254B" w:rsidRPr="005A7D24" w:rsidTr="005F3A55">
        <w:trPr>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F2F2F2" w:themeFill="background1" w:themeFillShade="F2"/>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Toda la normatividad en gestión de gas</w:t>
            </w:r>
          </w:p>
        </w:tc>
        <w:tc>
          <w:tcPr>
            <w:tcW w:w="1200" w:type="dxa"/>
            <w:shd w:val="clear" w:color="auto" w:fill="F2F2F2" w:themeFill="background1" w:themeFillShade="F2"/>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w:t>
            </w:r>
          </w:p>
        </w:tc>
        <w:tc>
          <w:tcPr>
            <w:tcW w:w="1068" w:type="dxa"/>
            <w:shd w:val="clear" w:color="auto" w:fill="F2F2F2" w:themeFill="background1" w:themeFillShade="F2"/>
            <w:noWrap/>
            <w:hideMark/>
          </w:tcPr>
          <w:p w:rsidR="00FD254B" w:rsidRPr="005A7D24" w:rsidRDefault="00FD254B" w:rsidP="00AC022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4%</w:t>
            </w:r>
          </w:p>
        </w:tc>
      </w:tr>
      <w:tr w:rsidR="00FD254B" w:rsidRPr="005A7D24" w:rsidTr="005F3A5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F2F2F2" w:themeFill="background1" w:themeFillShade="F2"/>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 xml:space="preserve">NORSOK S-006 </w:t>
            </w:r>
          </w:p>
        </w:tc>
        <w:tc>
          <w:tcPr>
            <w:tcW w:w="1200" w:type="dxa"/>
            <w:shd w:val="clear" w:color="auto" w:fill="F2F2F2" w:themeFill="background1" w:themeFillShade="F2"/>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1</w:t>
            </w:r>
          </w:p>
        </w:tc>
        <w:tc>
          <w:tcPr>
            <w:tcW w:w="1068" w:type="dxa"/>
            <w:shd w:val="clear" w:color="auto" w:fill="F2F2F2" w:themeFill="background1" w:themeFillShade="F2"/>
            <w:noWrap/>
            <w:hideMark/>
          </w:tcPr>
          <w:p w:rsidR="00FD254B" w:rsidRPr="005A7D24" w:rsidRDefault="00FD254B" w:rsidP="00AC022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 w:val="18"/>
                <w:szCs w:val="18"/>
                <w:lang w:eastAsia="es-CO"/>
              </w:rPr>
            </w:pPr>
            <w:r w:rsidRPr="005A7D24">
              <w:rPr>
                <w:rFonts w:eastAsia="Times New Roman" w:cstheme="minorHAnsi"/>
                <w:color w:val="000000"/>
                <w:sz w:val="18"/>
                <w:szCs w:val="18"/>
                <w:lang w:eastAsia="es-CO"/>
              </w:rPr>
              <w:t>4%</w:t>
            </w:r>
          </w:p>
        </w:tc>
      </w:tr>
      <w:tr w:rsidR="00FD254B" w:rsidRPr="005A7D24" w:rsidTr="005F3A55">
        <w:trPr>
          <w:trHeight w:val="288"/>
        </w:trPr>
        <w:tc>
          <w:tcPr>
            <w:cnfStyle w:val="001000000000" w:firstRow="0" w:lastRow="0" w:firstColumn="1" w:lastColumn="0" w:oddVBand="0" w:evenVBand="0" w:oddHBand="0" w:evenHBand="0" w:firstRowFirstColumn="0" w:firstRowLastColumn="0" w:lastRowFirstColumn="0" w:lastRowLastColumn="0"/>
            <w:tcW w:w="6941" w:type="dxa"/>
            <w:shd w:val="clear" w:color="auto" w:fill="F2F2F2" w:themeFill="background1" w:themeFillShade="F2"/>
            <w:noWrap/>
            <w:hideMark/>
          </w:tcPr>
          <w:p w:rsidR="00FD254B" w:rsidRPr="005A7D24" w:rsidRDefault="00FD254B" w:rsidP="00AC0225">
            <w:pPr>
              <w:rPr>
                <w:rFonts w:eastAsia="Times New Roman" w:cstheme="minorHAnsi"/>
                <w:b w:val="0"/>
                <w:color w:val="000000"/>
                <w:sz w:val="20"/>
                <w:szCs w:val="20"/>
                <w:lang w:eastAsia="es-CO"/>
              </w:rPr>
            </w:pPr>
            <w:r w:rsidRPr="005A7D24">
              <w:rPr>
                <w:rFonts w:eastAsia="Times New Roman" w:cstheme="minorHAnsi"/>
                <w:b w:val="0"/>
                <w:color w:val="000000"/>
                <w:sz w:val="20"/>
                <w:szCs w:val="20"/>
                <w:lang w:eastAsia="es-CO"/>
              </w:rPr>
              <w:t>Total general</w:t>
            </w:r>
          </w:p>
        </w:tc>
        <w:tc>
          <w:tcPr>
            <w:tcW w:w="1200" w:type="dxa"/>
            <w:shd w:val="clear" w:color="auto" w:fill="F2F2F2" w:themeFill="background1" w:themeFillShade="F2"/>
            <w:noWrap/>
            <w:hideMark/>
          </w:tcPr>
          <w:p w:rsidR="00FD254B" w:rsidRPr="005F3A55" w:rsidRDefault="00FD254B" w:rsidP="005F3A5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Cs/>
                <w:color w:val="000000"/>
                <w:sz w:val="18"/>
                <w:szCs w:val="18"/>
                <w:lang w:eastAsia="es-CO"/>
              </w:rPr>
            </w:pPr>
            <w:r w:rsidRPr="005F3A55">
              <w:rPr>
                <w:rFonts w:eastAsia="Times New Roman" w:cstheme="minorHAnsi"/>
                <w:bCs/>
                <w:color w:val="000000"/>
                <w:sz w:val="18"/>
                <w:szCs w:val="18"/>
                <w:lang w:eastAsia="es-CO"/>
              </w:rPr>
              <w:t>25</w:t>
            </w:r>
          </w:p>
        </w:tc>
        <w:tc>
          <w:tcPr>
            <w:tcW w:w="1068" w:type="dxa"/>
            <w:shd w:val="clear" w:color="auto" w:fill="F2F2F2" w:themeFill="background1" w:themeFillShade="F2"/>
            <w:noWrap/>
            <w:hideMark/>
          </w:tcPr>
          <w:p w:rsidR="00FD254B" w:rsidRPr="005F3A55" w:rsidRDefault="00FD254B" w:rsidP="005F3A5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Cs/>
                <w:color w:val="000000"/>
                <w:sz w:val="18"/>
                <w:szCs w:val="18"/>
                <w:lang w:eastAsia="es-CO"/>
              </w:rPr>
            </w:pPr>
            <w:r w:rsidRPr="005F3A55">
              <w:rPr>
                <w:rFonts w:eastAsia="Times New Roman" w:cstheme="minorHAnsi"/>
                <w:bCs/>
                <w:color w:val="000000"/>
                <w:sz w:val="18"/>
                <w:szCs w:val="18"/>
                <w:lang w:eastAsia="es-CO"/>
              </w:rPr>
              <w:t>100,00%</w:t>
            </w:r>
          </w:p>
        </w:tc>
      </w:tr>
    </w:tbl>
    <w:p w:rsidR="00457FBD" w:rsidRPr="00C116CC" w:rsidRDefault="00457FBD" w:rsidP="00F87750">
      <w:pPr>
        <w:spacing w:line="276" w:lineRule="auto"/>
        <w:jc w:val="both"/>
        <w:rPr>
          <w:rFonts w:ascii="Arial" w:eastAsia="Arial" w:hAnsi="Arial" w:cs="Arial"/>
          <w:b/>
          <w:bCs/>
          <w:sz w:val="20"/>
          <w:szCs w:val="20"/>
        </w:rPr>
      </w:pPr>
    </w:p>
    <w:p w:rsidR="00DC5A40" w:rsidRDefault="008B18BC" w:rsidP="00F87750">
      <w:pPr>
        <w:spacing w:line="276" w:lineRule="auto"/>
        <w:jc w:val="both"/>
        <w:rPr>
          <w:rFonts w:ascii="Arial" w:eastAsia="Arial,Times New Roman" w:hAnsi="Arial" w:cs="Arial"/>
          <w:sz w:val="24"/>
          <w:szCs w:val="24"/>
          <w:lang w:eastAsia="es-CO"/>
        </w:rPr>
      </w:pPr>
      <w:r w:rsidRPr="00C116CC">
        <w:rPr>
          <w:rFonts w:ascii="Arial" w:eastAsia="Arial" w:hAnsi="Arial" w:cs="Arial"/>
          <w:sz w:val="24"/>
          <w:szCs w:val="24"/>
        </w:rPr>
        <w:t xml:space="preserve">De las </w:t>
      </w:r>
      <w:r w:rsidR="00DC5A40" w:rsidRPr="00C116CC">
        <w:rPr>
          <w:rFonts w:ascii="Arial" w:eastAsia="Arial" w:hAnsi="Arial" w:cs="Arial"/>
          <w:sz w:val="24"/>
          <w:szCs w:val="24"/>
        </w:rPr>
        <w:t>23</w:t>
      </w:r>
      <w:r w:rsidRPr="00C116CC">
        <w:rPr>
          <w:rFonts w:ascii="Arial" w:eastAsia="Arial" w:hAnsi="Arial" w:cs="Arial"/>
          <w:sz w:val="24"/>
          <w:szCs w:val="24"/>
        </w:rPr>
        <w:t xml:space="preserve"> empresas que actualmente cuentan con </w:t>
      </w:r>
      <w:r w:rsidR="00DC5A40" w:rsidRPr="00C116CC">
        <w:rPr>
          <w:rFonts w:ascii="Arial" w:eastAsia="Arial" w:hAnsi="Arial" w:cs="Arial"/>
          <w:sz w:val="24"/>
          <w:szCs w:val="24"/>
        </w:rPr>
        <w:t>otras normas o sistemas de gestión</w:t>
      </w:r>
      <w:r w:rsidRPr="00C116CC">
        <w:rPr>
          <w:rFonts w:ascii="Arial" w:eastAsia="Arial" w:hAnsi="Arial" w:cs="Arial"/>
          <w:sz w:val="24"/>
          <w:szCs w:val="24"/>
        </w:rPr>
        <w:t xml:space="preserve"> </w:t>
      </w:r>
      <w:r w:rsidR="00F87750" w:rsidRPr="00C116CC">
        <w:rPr>
          <w:rFonts w:ascii="Arial" w:eastAsia="Arial" w:hAnsi="Arial" w:cs="Arial"/>
          <w:sz w:val="24"/>
          <w:szCs w:val="24"/>
        </w:rPr>
        <w:t>sobresalen</w:t>
      </w:r>
      <w:r w:rsidR="00DC5A40" w:rsidRPr="00C116CC">
        <w:rPr>
          <w:rFonts w:ascii="Arial" w:eastAsia="Arial" w:hAnsi="Arial" w:cs="Arial"/>
          <w:sz w:val="24"/>
          <w:szCs w:val="24"/>
        </w:rPr>
        <w:t xml:space="preserve">, el </w:t>
      </w:r>
      <w:r w:rsidR="00F87750" w:rsidRPr="00C116CC">
        <w:rPr>
          <w:rFonts w:ascii="Arial" w:eastAsia="Arial" w:hAnsi="Arial" w:cs="Arial"/>
          <w:sz w:val="24"/>
          <w:szCs w:val="24"/>
        </w:rPr>
        <w:t xml:space="preserve"> </w:t>
      </w:r>
      <w:r w:rsidR="00DC5A40" w:rsidRPr="00C116CC">
        <w:rPr>
          <w:rFonts w:ascii="Arial" w:eastAsia="Arial" w:hAnsi="Arial" w:cs="Arial"/>
          <w:sz w:val="24"/>
          <w:szCs w:val="24"/>
          <w:shd w:val="clear" w:color="auto" w:fill="FFFFFF"/>
        </w:rPr>
        <w:t xml:space="preserve">sistema de Gestión de Control y Seguridad en el Comercio Internacional </w:t>
      </w:r>
      <w:r w:rsidR="00DC5A40" w:rsidRPr="00C116CC">
        <w:rPr>
          <w:rFonts w:ascii="Arial" w:eastAsia="Arial,Times New Roman" w:hAnsi="Arial" w:cs="Arial"/>
          <w:b/>
          <w:bCs/>
          <w:sz w:val="24"/>
          <w:szCs w:val="24"/>
          <w:lang w:eastAsia="es-CO"/>
        </w:rPr>
        <w:t>BASC</w:t>
      </w:r>
      <w:r w:rsidR="00DC5A40" w:rsidRPr="00C116CC">
        <w:rPr>
          <w:rFonts w:ascii="Arial" w:eastAsia="Arial" w:hAnsi="Arial" w:cs="Arial"/>
          <w:b/>
          <w:bCs/>
          <w:sz w:val="24"/>
          <w:szCs w:val="24"/>
        </w:rPr>
        <w:t xml:space="preserve"> </w:t>
      </w:r>
      <w:r w:rsidR="00F87750" w:rsidRPr="00C116CC">
        <w:rPr>
          <w:rFonts w:ascii="Arial" w:eastAsia="Arial" w:hAnsi="Arial" w:cs="Arial"/>
          <w:sz w:val="24"/>
          <w:szCs w:val="24"/>
        </w:rPr>
        <w:t>con el 16%</w:t>
      </w:r>
      <w:r w:rsidR="00DC5A40" w:rsidRPr="00C116CC">
        <w:rPr>
          <w:rFonts w:ascii="Arial" w:eastAsia="Arial" w:hAnsi="Arial" w:cs="Arial"/>
          <w:sz w:val="24"/>
          <w:szCs w:val="24"/>
        </w:rPr>
        <w:t>, el</w:t>
      </w:r>
      <w:r w:rsidR="00DC5A40" w:rsidRPr="00C116CC">
        <w:rPr>
          <w:rStyle w:val="apple-converted-space"/>
          <w:rFonts w:ascii="Arial" w:eastAsia="Arial" w:hAnsi="Arial" w:cs="Arial"/>
          <w:sz w:val="24"/>
          <w:szCs w:val="24"/>
          <w:shd w:val="clear" w:color="auto" w:fill="FFFFFF"/>
        </w:rPr>
        <w:t xml:space="preserve"> Sistema</w:t>
      </w:r>
      <w:r w:rsidR="00DC5A40" w:rsidRPr="00C116CC">
        <w:rPr>
          <w:rFonts w:ascii="Arial" w:eastAsia="Arial" w:hAnsi="Arial" w:cs="Arial"/>
          <w:sz w:val="24"/>
          <w:szCs w:val="24"/>
          <w:shd w:val="clear" w:color="auto" w:fill="FFFFFF"/>
        </w:rPr>
        <w:t xml:space="preserve"> de Gestión de Seguridad, Salud Ocupacional y Ambiente</w:t>
      </w:r>
      <w:r w:rsidR="00DC5A40" w:rsidRPr="00C116CC">
        <w:rPr>
          <w:rFonts w:ascii="Arial" w:eastAsia="Arial" w:hAnsi="Arial" w:cs="Arial"/>
          <w:b/>
          <w:bCs/>
          <w:sz w:val="24"/>
          <w:szCs w:val="24"/>
          <w:shd w:val="clear" w:color="auto" w:fill="FFFFFF"/>
        </w:rPr>
        <w:t xml:space="preserve"> </w:t>
      </w:r>
      <w:r w:rsidR="00DC5A40" w:rsidRPr="00C116CC">
        <w:rPr>
          <w:rFonts w:ascii="Arial" w:eastAsia="Arial,Times New Roman" w:hAnsi="Arial" w:cs="Arial"/>
          <w:b/>
          <w:bCs/>
          <w:sz w:val="24"/>
          <w:szCs w:val="24"/>
          <w:lang w:eastAsia="es-CO"/>
        </w:rPr>
        <w:t>RUC</w:t>
      </w:r>
      <w:r w:rsidR="00DC5A40" w:rsidRPr="00C116CC">
        <w:rPr>
          <w:rFonts w:ascii="Arial" w:eastAsia="Arial,Times New Roman" w:hAnsi="Arial" w:cs="Arial"/>
          <w:sz w:val="24"/>
          <w:szCs w:val="24"/>
          <w:lang w:eastAsia="es-CO"/>
        </w:rPr>
        <w:t xml:space="preserve"> con el 12%, e igualmente el </w:t>
      </w:r>
      <w:r w:rsidR="00DC5A40" w:rsidRPr="00C116CC">
        <w:rPr>
          <w:rStyle w:val="apple-converted-space"/>
          <w:rFonts w:ascii="Arial" w:eastAsia="Arial" w:hAnsi="Arial" w:cs="Arial"/>
          <w:sz w:val="24"/>
          <w:szCs w:val="24"/>
          <w:shd w:val="clear" w:color="auto" w:fill="FFFFFF"/>
        </w:rPr>
        <w:t>Análisis</w:t>
      </w:r>
      <w:r w:rsidR="00DC5A40" w:rsidRPr="00C116CC">
        <w:rPr>
          <w:rFonts w:ascii="Arial" w:eastAsia="Arial" w:hAnsi="Arial" w:cs="Arial"/>
          <w:sz w:val="24"/>
          <w:szCs w:val="24"/>
          <w:shd w:val="clear" w:color="auto" w:fill="FFFFFF"/>
        </w:rPr>
        <w:t xml:space="preserve"> de Peligros y Puntos Críticos de Control</w:t>
      </w:r>
      <w:r w:rsidR="00DC5A40" w:rsidRPr="00C116CC">
        <w:rPr>
          <w:rFonts w:ascii="Arial" w:eastAsia="Arial,Times New Roman" w:hAnsi="Arial" w:cs="Arial"/>
          <w:sz w:val="24"/>
          <w:szCs w:val="24"/>
          <w:lang w:eastAsia="es-CO"/>
        </w:rPr>
        <w:t xml:space="preserve"> para la Inocuidad Alimentaria </w:t>
      </w:r>
      <w:r w:rsidR="00DC5A40" w:rsidRPr="00C116CC">
        <w:rPr>
          <w:rFonts w:ascii="Arial" w:eastAsia="Arial,Times New Roman" w:hAnsi="Arial" w:cs="Arial"/>
          <w:b/>
          <w:bCs/>
          <w:sz w:val="24"/>
          <w:szCs w:val="24"/>
          <w:lang w:eastAsia="es-CO"/>
        </w:rPr>
        <w:t>HACCP</w:t>
      </w:r>
      <w:r w:rsidR="00DC5A40" w:rsidRPr="00C116CC">
        <w:rPr>
          <w:rFonts w:ascii="Arial" w:eastAsia="Arial,Times New Roman" w:hAnsi="Arial" w:cs="Arial"/>
          <w:sz w:val="24"/>
          <w:szCs w:val="24"/>
          <w:lang w:eastAsia="es-CO"/>
        </w:rPr>
        <w:t xml:space="preserve"> con el 12%.</w:t>
      </w:r>
    </w:p>
    <w:p w:rsidR="005F3A55" w:rsidRPr="005F3A55" w:rsidRDefault="005F3A55" w:rsidP="005F3A55">
      <w:pPr>
        <w:spacing w:line="276" w:lineRule="auto"/>
        <w:jc w:val="both"/>
        <w:rPr>
          <w:rFonts w:ascii="Arial" w:eastAsia="Arial" w:hAnsi="Arial" w:cs="Arial"/>
          <w:bCs/>
          <w:sz w:val="24"/>
          <w:szCs w:val="24"/>
        </w:rPr>
      </w:pPr>
      <w:r w:rsidRPr="005F3A55">
        <w:rPr>
          <w:rFonts w:ascii="Arial" w:eastAsia="Arial" w:hAnsi="Arial" w:cs="Arial"/>
          <w:bCs/>
          <w:sz w:val="24"/>
          <w:szCs w:val="24"/>
        </w:rPr>
        <w:t>Igualmente se evidenciaron la BPM, y normas para la calidad de producto, las cuales que pueden ser similares a las propuestas en el programa. Se recomienda revisar el pensum del mismo, e integrar algunas de las normativas sugeridas por las empresas.</w:t>
      </w:r>
    </w:p>
    <w:p w:rsidR="005F3A55" w:rsidRDefault="005F3A55" w:rsidP="00F87750">
      <w:pPr>
        <w:spacing w:line="276" w:lineRule="auto"/>
        <w:jc w:val="both"/>
        <w:rPr>
          <w:rFonts w:ascii="Arial" w:eastAsia="Arial" w:hAnsi="Arial" w:cs="Arial"/>
          <w:bCs/>
          <w:sz w:val="24"/>
          <w:szCs w:val="24"/>
        </w:rPr>
      </w:pPr>
    </w:p>
    <w:p w:rsidR="00E274D3" w:rsidRDefault="00E274D3" w:rsidP="00F87750">
      <w:pPr>
        <w:spacing w:line="276" w:lineRule="auto"/>
        <w:jc w:val="both"/>
        <w:rPr>
          <w:rFonts w:ascii="Arial" w:eastAsia="Arial" w:hAnsi="Arial" w:cs="Arial"/>
          <w:bCs/>
          <w:sz w:val="24"/>
          <w:szCs w:val="24"/>
        </w:rPr>
      </w:pPr>
    </w:p>
    <w:p w:rsidR="00E274D3" w:rsidRDefault="00E274D3" w:rsidP="00F87750">
      <w:pPr>
        <w:spacing w:line="276" w:lineRule="auto"/>
        <w:jc w:val="both"/>
        <w:rPr>
          <w:rFonts w:ascii="Arial" w:eastAsia="Arial" w:hAnsi="Arial" w:cs="Arial"/>
          <w:bCs/>
          <w:sz w:val="24"/>
          <w:szCs w:val="24"/>
        </w:rPr>
      </w:pPr>
    </w:p>
    <w:p w:rsidR="00E274D3" w:rsidRDefault="00E274D3" w:rsidP="00F87750">
      <w:pPr>
        <w:spacing w:line="276" w:lineRule="auto"/>
        <w:jc w:val="both"/>
        <w:rPr>
          <w:rFonts w:ascii="Arial" w:eastAsia="Arial" w:hAnsi="Arial" w:cs="Arial"/>
          <w:bCs/>
          <w:sz w:val="24"/>
          <w:szCs w:val="24"/>
        </w:rPr>
      </w:pPr>
    </w:p>
    <w:p w:rsidR="00E274D3" w:rsidRDefault="00E274D3" w:rsidP="00F87750">
      <w:pPr>
        <w:spacing w:line="276" w:lineRule="auto"/>
        <w:jc w:val="both"/>
        <w:rPr>
          <w:rFonts w:ascii="Arial" w:eastAsia="Arial" w:hAnsi="Arial" w:cs="Arial"/>
          <w:bCs/>
          <w:sz w:val="24"/>
          <w:szCs w:val="24"/>
        </w:rPr>
      </w:pPr>
    </w:p>
    <w:p w:rsidR="00E47E91" w:rsidRDefault="00E47E91" w:rsidP="00F87750">
      <w:pPr>
        <w:spacing w:line="276" w:lineRule="auto"/>
        <w:jc w:val="both"/>
        <w:rPr>
          <w:rFonts w:ascii="Arial" w:eastAsia="Arial" w:hAnsi="Arial" w:cs="Arial"/>
          <w:bCs/>
          <w:sz w:val="24"/>
          <w:szCs w:val="24"/>
        </w:rPr>
      </w:pPr>
    </w:p>
    <w:p w:rsidR="00AA7893" w:rsidRDefault="00AA7893" w:rsidP="00F87750">
      <w:pPr>
        <w:spacing w:line="276" w:lineRule="auto"/>
        <w:jc w:val="both"/>
        <w:rPr>
          <w:rFonts w:ascii="Arial" w:eastAsia="Arial" w:hAnsi="Arial" w:cs="Arial"/>
          <w:bCs/>
          <w:sz w:val="24"/>
          <w:szCs w:val="24"/>
        </w:rPr>
      </w:pPr>
    </w:p>
    <w:p w:rsidR="00DC5A40" w:rsidRPr="00C116CC" w:rsidRDefault="00FD254B" w:rsidP="005F3A55">
      <w:pPr>
        <w:spacing w:line="276" w:lineRule="auto"/>
        <w:rPr>
          <w:rFonts w:ascii="Arial" w:eastAsia="Arial" w:hAnsi="Arial" w:cs="Arial"/>
          <w:bCs/>
          <w:sz w:val="24"/>
          <w:szCs w:val="24"/>
        </w:rPr>
      </w:pPr>
      <w:r w:rsidRPr="005A7D24">
        <w:rPr>
          <w:noProof/>
          <w:lang w:eastAsia="es-CO"/>
        </w:rPr>
        <w:lastRenderedPageBreak/>
        <w:drawing>
          <wp:inline distT="0" distB="0" distL="0" distR="0">
            <wp:extent cx="5680238" cy="3204210"/>
            <wp:effectExtent l="0" t="0" r="15875" b="15240"/>
            <wp:docPr id="9" name="Grá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4643A" w:rsidRPr="00E274D3" w:rsidRDefault="0044643A" w:rsidP="005F3A55">
      <w:pPr>
        <w:jc w:val="both"/>
        <w:rPr>
          <w:rFonts w:ascii="Arial" w:eastAsia="Arial" w:hAnsi="Arial" w:cs="Arial"/>
          <w:b/>
          <w:bCs/>
          <w:sz w:val="24"/>
          <w:szCs w:val="24"/>
        </w:rPr>
      </w:pPr>
    </w:p>
    <w:tbl>
      <w:tblPr>
        <w:tblStyle w:val="Tabladecuadrcula5oscura-nfasis11"/>
        <w:tblW w:w="8926" w:type="dxa"/>
        <w:shd w:val="clear" w:color="auto" w:fill="F2F2F2" w:themeFill="background1" w:themeFillShade="F2"/>
        <w:tblLook w:val="04A0" w:firstRow="1" w:lastRow="0" w:firstColumn="1" w:lastColumn="0" w:noHBand="0" w:noVBand="1"/>
      </w:tblPr>
      <w:tblGrid>
        <w:gridCol w:w="5802"/>
        <w:gridCol w:w="1564"/>
        <w:gridCol w:w="1560"/>
      </w:tblGrid>
      <w:tr w:rsidR="00CE38FD" w:rsidRPr="00C116CC" w:rsidTr="005F3A55">
        <w:trPr>
          <w:cnfStyle w:val="100000000000" w:firstRow="1" w:lastRow="0" w:firstColumn="0" w:lastColumn="0" w:oddVBand="0" w:evenVBand="0" w:oddHBand="0"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8926" w:type="dxa"/>
            <w:gridSpan w:val="3"/>
            <w:shd w:val="clear" w:color="auto" w:fill="DEEAF6" w:themeFill="accent1" w:themeFillTint="33"/>
            <w:noWrap/>
          </w:tcPr>
          <w:p w:rsidR="00CE38FD" w:rsidRPr="005F3A55" w:rsidRDefault="2F4EF784" w:rsidP="00F24522">
            <w:pPr>
              <w:jc w:val="both"/>
              <w:rPr>
                <w:rFonts w:ascii="Arial" w:eastAsia="Arial" w:hAnsi="Arial" w:cs="Arial"/>
                <w:bCs w:val="0"/>
                <w:sz w:val="24"/>
                <w:szCs w:val="24"/>
              </w:rPr>
            </w:pPr>
            <w:r w:rsidRPr="005F3A55">
              <w:rPr>
                <w:rFonts w:ascii="Arial" w:eastAsia="Arial" w:hAnsi="Arial" w:cs="Arial"/>
                <w:bCs w:val="0"/>
                <w:color w:val="000000" w:themeColor="text1"/>
                <w:sz w:val="24"/>
                <w:szCs w:val="24"/>
              </w:rPr>
              <w:t xml:space="preserve">¿Cuál ha sido el impacto de la implementación o certificación de normas o sistemas de gestión en su empresa? </w:t>
            </w:r>
          </w:p>
        </w:tc>
      </w:tr>
      <w:tr w:rsidR="0044643A" w:rsidRPr="00C116CC" w:rsidTr="005F3A5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02" w:type="dxa"/>
            <w:shd w:val="clear" w:color="auto" w:fill="F2F2F2" w:themeFill="background1" w:themeFillShade="F2"/>
            <w:noWrap/>
            <w:hideMark/>
          </w:tcPr>
          <w:p w:rsidR="0044643A" w:rsidRPr="00C116CC" w:rsidRDefault="7922F565" w:rsidP="0044643A">
            <w:pPr>
              <w:rPr>
                <w:rFonts w:ascii="Arial" w:eastAsia="Times New Roman" w:hAnsi="Arial" w:cs="Arial"/>
                <w:b w:val="0"/>
                <w:bCs w:val="0"/>
                <w:color w:val="000000"/>
                <w:sz w:val="20"/>
                <w:szCs w:val="20"/>
                <w:lang w:eastAsia="es-CO"/>
              </w:rPr>
            </w:pPr>
            <w:r w:rsidRPr="00C116CC">
              <w:rPr>
                <w:rFonts w:ascii="Arial" w:eastAsia="Calibri,Times New Roman" w:hAnsi="Arial" w:cs="Arial"/>
                <w:b w:val="0"/>
                <w:bCs w:val="0"/>
                <w:color w:val="000000" w:themeColor="text1"/>
                <w:sz w:val="20"/>
                <w:szCs w:val="20"/>
                <w:lang w:eastAsia="es-CO"/>
              </w:rPr>
              <w:t> </w:t>
            </w:r>
          </w:p>
        </w:tc>
        <w:tc>
          <w:tcPr>
            <w:tcW w:w="1564" w:type="dxa"/>
            <w:shd w:val="clear" w:color="auto" w:fill="F2F2F2" w:themeFill="background1" w:themeFillShade="F2"/>
            <w:noWrap/>
            <w:hideMark/>
          </w:tcPr>
          <w:p w:rsidR="0044643A" w:rsidRPr="00055C6E" w:rsidRDefault="2F4EF784"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20"/>
                <w:szCs w:val="20"/>
                <w:lang w:eastAsia="es-CO"/>
              </w:rPr>
            </w:pPr>
            <w:r w:rsidRPr="00055C6E">
              <w:rPr>
                <w:rFonts w:ascii="Arial" w:eastAsia="Calibri,Times New Roman" w:hAnsi="Arial" w:cs="Arial"/>
                <w:bCs/>
                <w:color w:val="000000" w:themeColor="text1"/>
                <w:sz w:val="20"/>
                <w:szCs w:val="20"/>
                <w:lang w:eastAsia="es-CO"/>
              </w:rPr>
              <w:t>Frecuencia</w:t>
            </w:r>
          </w:p>
        </w:tc>
        <w:tc>
          <w:tcPr>
            <w:tcW w:w="1560" w:type="dxa"/>
            <w:shd w:val="clear" w:color="auto" w:fill="F2F2F2" w:themeFill="background1" w:themeFillShade="F2"/>
            <w:noWrap/>
            <w:hideMark/>
          </w:tcPr>
          <w:p w:rsidR="0044643A" w:rsidRPr="00055C6E" w:rsidRDefault="2F4EF784"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20"/>
                <w:szCs w:val="20"/>
                <w:lang w:eastAsia="es-CO"/>
              </w:rPr>
            </w:pPr>
            <w:r w:rsidRPr="00055C6E">
              <w:rPr>
                <w:rFonts w:ascii="Arial" w:eastAsia="Calibri,Times New Roman" w:hAnsi="Arial" w:cs="Arial"/>
                <w:bCs/>
                <w:color w:val="000000" w:themeColor="text1"/>
                <w:sz w:val="20"/>
                <w:szCs w:val="20"/>
                <w:lang w:eastAsia="es-CO"/>
              </w:rPr>
              <w:t>Porcentaje</w:t>
            </w:r>
          </w:p>
        </w:tc>
      </w:tr>
      <w:tr w:rsidR="0044643A" w:rsidRPr="00C116CC" w:rsidTr="005F3A55">
        <w:trPr>
          <w:trHeight w:val="288"/>
        </w:trPr>
        <w:tc>
          <w:tcPr>
            <w:cnfStyle w:val="001000000000" w:firstRow="0" w:lastRow="0" w:firstColumn="1" w:lastColumn="0" w:oddVBand="0" w:evenVBand="0" w:oddHBand="0" w:evenHBand="0" w:firstRowFirstColumn="0" w:firstRowLastColumn="0" w:lastRowFirstColumn="0" w:lastRowLastColumn="0"/>
            <w:tcW w:w="5802" w:type="dxa"/>
            <w:shd w:val="clear" w:color="auto" w:fill="DEEAF6" w:themeFill="accent1" w:themeFillTint="33"/>
            <w:noWrap/>
            <w:hideMark/>
          </w:tcPr>
          <w:p w:rsidR="0044643A" w:rsidRPr="005F3A55" w:rsidRDefault="2F4EF784" w:rsidP="0044643A">
            <w:pPr>
              <w:rPr>
                <w:rFonts w:ascii="Arial" w:eastAsia="Times New Roman" w:hAnsi="Arial" w:cs="Arial"/>
                <w:b w:val="0"/>
                <w:color w:val="000000"/>
                <w:sz w:val="20"/>
                <w:szCs w:val="20"/>
                <w:lang w:eastAsia="es-CO"/>
              </w:rPr>
            </w:pPr>
            <w:r w:rsidRPr="005F3A55">
              <w:rPr>
                <w:rFonts w:ascii="Arial" w:eastAsia="Calibri,Times New Roman" w:hAnsi="Arial" w:cs="Arial"/>
                <w:b w:val="0"/>
                <w:color w:val="000000" w:themeColor="text1"/>
                <w:sz w:val="20"/>
                <w:szCs w:val="20"/>
                <w:lang w:eastAsia="es-CO"/>
              </w:rPr>
              <w:t>Mejoramiento en la eficiencia de los procesos</w:t>
            </w:r>
          </w:p>
        </w:tc>
        <w:tc>
          <w:tcPr>
            <w:tcW w:w="1564" w:type="dxa"/>
            <w:shd w:val="clear" w:color="auto" w:fill="F2F2F2" w:themeFill="background1" w:themeFillShade="F2"/>
            <w:noWrap/>
            <w:hideMark/>
          </w:tcPr>
          <w:p w:rsidR="0044643A" w:rsidRPr="005F3A55" w:rsidRDefault="7922F565" w:rsidP="005F3A5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5F3A55">
              <w:rPr>
                <w:rFonts w:ascii="Arial" w:eastAsia="Calibri,Times New Roman" w:hAnsi="Arial" w:cs="Arial"/>
                <w:color w:val="000000" w:themeColor="text1"/>
                <w:sz w:val="20"/>
                <w:szCs w:val="20"/>
                <w:lang w:eastAsia="es-CO"/>
              </w:rPr>
              <w:t>51</w:t>
            </w:r>
          </w:p>
        </w:tc>
        <w:tc>
          <w:tcPr>
            <w:tcW w:w="1560" w:type="dxa"/>
            <w:noWrap/>
            <w:hideMark/>
          </w:tcPr>
          <w:p w:rsidR="0044643A" w:rsidRPr="005F3A55" w:rsidRDefault="2F4EF784" w:rsidP="005F3A5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5F3A55">
              <w:rPr>
                <w:rFonts w:ascii="Arial" w:eastAsia="Calibri,Times New Roman" w:hAnsi="Arial" w:cs="Arial"/>
                <w:color w:val="000000" w:themeColor="text1"/>
                <w:sz w:val="20"/>
                <w:szCs w:val="20"/>
                <w:lang w:eastAsia="es-CO"/>
              </w:rPr>
              <w:t>25,9%</w:t>
            </w:r>
          </w:p>
        </w:tc>
      </w:tr>
      <w:tr w:rsidR="0044643A" w:rsidRPr="00C116CC" w:rsidTr="005F3A5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02" w:type="dxa"/>
            <w:shd w:val="clear" w:color="auto" w:fill="DEEAF6" w:themeFill="accent1" w:themeFillTint="33"/>
            <w:noWrap/>
            <w:hideMark/>
          </w:tcPr>
          <w:p w:rsidR="0044643A" w:rsidRPr="005F3A55" w:rsidRDefault="2F4EF784" w:rsidP="0044643A">
            <w:pPr>
              <w:rPr>
                <w:rFonts w:ascii="Arial" w:eastAsia="Times New Roman" w:hAnsi="Arial" w:cs="Arial"/>
                <w:b w:val="0"/>
                <w:color w:val="000000"/>
                <w:sz w:val="20"/>
                <w:szCs w:val="20"/>
                <w:lang w:eastAsia="es-CO"/>
              </w:rPr>
            </w:pPr>
            <w:r w:rsidRPr="005F3A55">
              <w:rPr>
                <w:rFonts w:ascii="Arial" w:eastAsia="Calibri,Times New Roman" w:hAnsi="Arial" w:cs="Arial"/>
                <w:b w:val="0"/>
                <w:color w:val="000000" w:themeColor="text1"/>
                <w:sz w:val="20"/>
                <w:szCs w:val="20"/>
                <w:lang w:eastAsia="es-CO"/>
              </w:rPr>
              <w:t>Reconocimiento de la organización</w:t>
            </w:r>
          </w:p>
        </w:tc>
        <w:tc>
          <w:tcPr>
            <w:tcW w:w="1564" w:type="dxa"/>
            <w:shd w:val="clear" w:color="auto" w:fill="F2F2F2" w:themeFill="background1" w:themeFillShade="F2"/>
            <w:noWrap/>
            <w:hideMark/>
          </w:tcPr>
          <w:p w:rsidR="0044643A" w:rsidRPr="005F3A55" w:rsidRDefault="7922F565" w:rsidP="005F3A5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5F3A55">
              <w:rPr>
                <w:rFonts w:ascii="Arial" w:eastAsia="Calibri,Times New Roman" w:hAnsi="Arial" w:cs="Arial"/>
                <w:color w:val="000000" w:themeColor="text1"/>
                <w:sz w:val="20"/>
                <w:szCs w:val="20"/>
                <w:lang w:eastAsia="es-CO"/>
              </w:rPr>
              <w:t>39</w:t>
            </w:r>
          </w:p>
        </w:tc>
        <w:tc>
          <w:tcPr>
            <w:tcW w:w="1560" w:type="dxa"/>
            <w:shd w:val="clear" w:color="auto" w:fill="DEEAF6" w:themeFill="accent1" w:themeFillTint="33"/>
            <w:noWrap/>
            <w:hideMark/>
          </w:tcPr>
          <w:p w:rsidR="0044643A" w:rsidRPr="005F3A55" w:rsidRDefault="2F4EF784" w:rsidP="005F3A5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5F3A55">
              <w:rPr>
                <w:rFonts w:ascii="Arial" w:eastAsia="Calibri,Times New Roman" w:hAnsi="Arial" w:cs="Arial"/>
                <w:color w:val="000000" w:themeColor="text1"/>
                <w:sz w:val="20"/>
                <w:szCs w:val="20"/>
                <w:lang w:eastAsia="es-CO"/>
              </w:rPr>
              <w:t>19,8%</w:t>
            </w:r>
          </w:p>
        </w:tc>
      </w:tr>
      <w:tr w:rsidR="0044643A" w:rsidRPr="00C116CC" w:rsidTr="005F3A55">
        <w:trPr>
          <w:trHeight w:val="288"/>
        </w:trPr>
        <w:tc>
          <w:tcPr>
            <w:cnfStyle w:val="001000000000" w:firstRow="0" w:lastRow="0" w:firstColumn="1" w:lastColumn="0" w:oddVBand="0" w:evenVBand="0" w:oddHBand="0" w:evenHBand="0" w:firstRowFirstColumn="0" w:firstRowLastColumn="0" w:lastRowFirstColumn="0" w:lastRowLastColumn="0"/>
            <w:tcW w:w="5802" w:type="dxa"/>
            <w:shd w:val="clear" w:color="auto" w:fill="DEEAF6" w:themeFill="accent1" w:themeFillTint="33"/>
            <w:noWrap/>
            <w:hideMark/>
          </w:tcPr>
          <w:p w:rsidR="0044643A" w:rsidRPr="005F3A55" w:rsidRDefault="2F4EF784" w:rsidP="0044643A">
            <w:pPr>
              <w:rPr>
                <w:rFonts w:ascii="Arial" w:eastAsia="Times New Roman" w:hAnsi="Arial" w:cs="Arial"/>
                <w:b w:val="0"/>
                <w:color w:val="000000"/>
                <w:sz w:val="20"/>
                <w:szCs w:val="20"/>
                <w:lang w:eastAsia="es-CO"/>
              </w:rPr>
            </w:pPr>
            <w:r w:rsidRPr="005F3A55">
              <w:rPr>
                <w:rFonts w:ascii="Arial" w:eastAsia="Calibri,Times New Roman" w:hAnsi="Arial" w:cs="Arial"/>
                <w:b w:val="0"/>
                <w:color w:val="000000" w:themeColor="text1"/>
                <w:sz w:val="20"/>
                <w:szCs w:val="20"/>
                <w:lang w:eastAsia="es-CO"/>
              </w:rPr>
              <w:t>Cumplimiento de objetivos</w:t>
            </w:r>
          </w:p>
        </w:tc>
        <w:tc>
          <w:tcPr>
            <w:tcW w:w="1564" w:type="dxa"/>
            <w:shd w:val="clear" w:color="auto" w:fill="F2F2F2" w:themeFill="background1" w:themeFillShade="F2"/>
            <w:noWrap/>
            <w:hideMark/>
          </w:tcPr>
          <w:p w:rsidR="0044643A" w:rsidRPr="005F3A55" w:rsidRDefault="7922F565" w:rsidP="005F3A5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5F3A55">
              <w:rPr>
                <w:rFonts w:ascii="Arial" w:eastAsia="Calibri,Times New Roman" w:hAnsi="Arial" w:cs="Arial"/>
                <w:color w:val="000000" w:themeColor="text1"/>
                <w:sz w:val="20"/>
                <w:szCs w:val="20"/>
                <w:lang w:eastAsia="es-CO"/>
              </w:rPr>
              <w:t>36</w:t>
            </w:r>
          </w:p>
        </w:tc>
        <w:tc>
          <w:tcPr>
            <w:tcW w:w="1560" w:type="dxa"/>
            <w:noWrap/>
            <w:hideMark/>
          </w:tcPr>
          <w:p w:rsidR="0044643A" w:rsidRPr="005F3A55" w:rsidRDefault="2F4EF784" w:rsidP="005F3A5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5F3A55">
              <w:rPr>
                <w:rFonts w:ascii="Arial" w:eastAsia="Calibri,Times New Roman" w:hAnsi="Arial" w:cs="Arial"/>
                <w:color w:val="000000" w:themeColor="text1"/>
                <w:sz w:val="20"/>
                <w:szCs w:val="20"/>
                <w:lang w:eastAsia="es-CO"/>
              </w:rPr>
              <w:t>18,3%</w:t>
            </w:r>
          </w:p>
        </w:tc>
      </w:tr>
      <w:tr w:rsidR="0044643A" w:rsidRPr="00C116CC" w:rsidTr="005F3A5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02" w:type="dxa"/>
            <w:shd w:val="clear" w:color="auto" w:fill="DEEAF6" w:themeFill="accent1" w:themeFillTint="33"/>
            <w:noWrap/>
            <w:hideMark/>
          </w:tcPr>
          <w:p w:rsidR="0044643A" w:rsidRPr="005F3A55" w:rsidRDefault="2F4EF784" w:rsidP="0044643A">
            <w:pPr>
              <w:rPr>
                <w:rFonts w:ascii="Arial" w:eastAsia="Times New Roman" w:hAnsi="Arial" w:cs="Arial"/>
                <w:b w:val="0"/>
                <w:color w:val="000000"/>
                <w:sz w:val="20"/>
                <w:szCs w:val="20"/>
                <w:lang w:eastAsia="es-CO"/>
              </w:rPr>
            </w:pPr>
            <w:r w:rsidRPr="005F3A55">
              <w:rPr>
                <w:rFonts w:ascii="Arial" w:eastAsia="Calibri,Times New Roman" w:hAnsi="Arial" w:cs="Arial"/>
                <w:b w:val="0"/>
                <w:color w:val="000000" w:themeColor="text1"/>
                <w:sz w:val="20"/>
                <w:szCs w:val="20"/>
                <w:lang w:eastAsia="es-CO"/>
              </w:rPr>
              <w:t>Nuevas oportunidades de negocio</w:t>
            </w:r>
          </w:p>
        </w:tc>
        <w:tc>
          <w:tcPr>
            <w:tcW w:w="1564" w:type="dxa"/>
            <w:shd w:val="clear" w:color="auto" w:fill="F2F2F2" w:themeFill="background1" w:themeFillShade="F2"/>
            <w:noWrap/>
            <w:hideMark/>
          </w:tcPr>
          <w:p w:rsidR="0044643A" w:rsidRPr="005F3A55" w:rsidRDefault="7922F565" w:rsidP="005F3A5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5F3A55">
              <w:rPr>
                <w:rFonts w:ascii="Arial" w:eastAsia="Calibri,Times New Roman" w:hAnsi="Arial" w:cs="Arial"/>
                <w:color w:val="000000" w:themeColor="text1"/>
                <w:sz w:val="20"/>
                <w:szCs w:val="20"/>
                <w:lang w:eastAsia="es-CO"/>
              </w:rPr>
              <w:t>26</w:t>
            </w:r>
          </w:p>
        </w:tc>
        <w:tc>
          <w:tcPr>
            <w:tcW w:w="1560" w:type="dxa"/>
            <w:shd w:val="clear" w:color="auto" w:fill="DEEAF6" w:themeFill="accent1" w:themeFillTint="33"/>
            <w:noWrap/>
            <w:hideMark/>
          </w:tcPr>
          <w:p w:rsidR="0044643A" w:rsidRPr="005F3A55" w:rsidRDefault="2F4EF784" w:rsidP="005F3A5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5F3A55">
              <w:rPr>
                <w:rFonts w:ascii="Arial" w:eastAsia="Calibri,Times New Roman" w:hAnsi="Arial" w:cs="Arial"/>
                <w:color w:val="000000" w:themeColor="text1"/>
                <w:sz w:val="20"/>
                <w:szCs w:val="20"/>
                <w:lang w:eastAsia="es-CO"/>
              </w:rPr>
              <w:t>13,2%</w:t>
            </w:r>
          </w:p>
        </w:tc>
      </w:tr>
      <w:tr w:rsidR="0044643A" w:rsidRPr="00C116CC" w:rsidTr="005F3A55">
        <w:trPr>
          <w:trHeight w:val="288"/>
        </w:trPr>
        <w:tc>
          <w:tcPr>
            <w:cnfStyle w:val="001000000000" w:firstRow="0" w:lastRow="0" w:firstColumn="1" w:lastColumn="0" w:oddVBand="0" w:evenVBand="0" w:oddHBand="0" w:evenHBand="0" w:firstRowFirstColumn="0" w:firstRowLastColumn="0" w:lastRowFirstColumn="0" w:lastRowLastColumn="0"/>
            <w:tcW w:w="5802" w:type="dxa"/>
            <w:shd w:val="clear" w:color="auto" w:fill="DEEAF6" w:themeFill="accent1" w:themeFillTint="33"/>
            <w:noWrap/>
            <w:hideMark/>
          </w:tcPr>
          <w:p w:rsidR="0044643A" w:rsidRPr="005F3A55" w:rsidRDefault="2F4EF784" w:rsidP="0044643A">
            <w:pPr>
              <w:rPr>
                <w:rFonts w:ascii="Arial" w:eastAsia="Times New Roman" w:hAnsi="Arial" w:cs="Arial"/>
                <w:b w:val="0"/>
                <w:color w:val="000000"/>
                <w:sz w:val="20"/>
                <w:szCs w:val="20"/>
                <w:lang w:eastAsia="es-CO"/>
              </w:rPr>
            </w:pPr>
            <w:r w:rsidRPr="005F3A55">
              <w:rPr>
                <w:rFonts w:ascii="Arial" w:eastAsia="Calibri,Times New Roman" w:hAnsi="Arial" w:cs="Arial"/>
                <w:b w:val="0"/>
                <w:color w:val="000000" w:themeColor="text1"/>
                <w:sz w:val="20"/>
                <w:szCs w:val="20"/>
                <w:lang w:eastAsia="es-CO"/>
              </w:rPr>
              <w:t>Aumento en la fidelización y satisfacción de los cliente</w:t>
            </w:r>
          </w:p>
        </w:tc>
        <w:tc>
          <w:tcPr>
            <w:tcW w:w="1564" w:type="dxa"/>
            <w:shd w:val="clear" w:color="auto" w:fill="F2F2F2" w:themeFill="background1" w:themeFillShade="F2"/>
            <w:noWrap/>
            <w:hideMark/>
          </w:tcPr>
          <w:p w:rsidR="0044643A" w:rsidRPr="005F3A55" w:rsidRDefault="7922F565" w:rsidP="005F3A5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5F3A55">
              <w:rPr>
                <w:rFonts w:ascii="Arial" w:eastAsia="Calibri,Times New Roman" w:hAnsi="Arial" w:cs="Arial"/>
                <w:color w:val="000000" w:themeColor="text1"/>
                <w:sz w:val="20"/>
                <w:szCs w:val="20"/>
                <w:lang w:eastAsia="es-CO"/>
              </w:rPr>
              <w:t>26</w:t>
            </w:r>
          </w:p>
        </w:tc>
        <w:tc>
          <w:tcPr>
            <w:tcW w:w="1560" w:type="dxa"/>
            <w:noWrap/>
            <w:hideMark/>
          </w:tcPr>
          <w:p w:rsidR="0044643A" w:rsidRPr="005F3A55" w:rsidRDefault="2F4EF784" w:rsidP="005F3A5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5F3A55">
              <w:rPr>
                <w:rFonts w:ascii="Arial" w:eastAsia="Calibri,Times New Roman" w:hAnsi="Arial" w:cs="Arial"/>
                <w:color w:val="000000" w:themeColor="text1"/>
                <w:sz w:val="20"/>
                <w:szCs w:val="20"/>
                <w:lang w:eastAsia="es-CO"/>
              </w:rPr>
              <w:t>13,2%</w:t>
            </w:r>
          </w:p>
        </w:tc>
      </w:tr>
      <w:tr w:rsidR="0044643A" w:rsidRPr="00C116CC" w:rsidTr="005F3A5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02" w:type="dxa"/>
            <w:shd w:val="clear" w:color="auto" w:fill="F2F2F2" w:themeFill="background1" w:themeFillShade="F2"/>
            <w:noWrap/>
            <w:hideMark/>
          </w:tcPr>
          <w:p w:rsidR="0044643A" w:rsidRPr="005F3A55" w:rsidRDefault="2F4EF784" w:rsidP="0044643A">
            <w:pPr>
              <w:rPr>
                <w:rFonts w:ascii="Arial" w:eastAsia="Times New Roman" w:hAnsi="Arial" w:cs="Arial"/>
                <w:b w:val="0"/>
                <w:color w:val="000000"/>
                <w:sz w:val="20"/>
                <w:szCs w:val="20"/>
                <w:lang w:eastAsia="es-CO"/>
              </w:rPr>
            </w:pPr>
            <w:r w:rsidRPr="005F3A55">
              <w:rPr>
                <w:rFonts w:ascii="Arial" w:eastAsia="Calibri,Times New Roman" w:hAnsi="Arial" w:cs="Arial"/>
                <w:b w:val="0"/>
                <w:color w:val="000000" w:themeColor="text1"/>
                <w:sz w:val="20"/>
                <w:szCs w:val="20"/>
                <w:lang w:eastAsia="es-CO"/>
              </w:rPr>
              <w:t>Disminución de costos</w:t>
            </w:r>
          </w:p>
        </w:tc>
        <w:tc>
          <w:tcPr>
            <w:tcW w:w="1564" w:type="dxa"/>
            <w:shd w:val="clear" w:color="auto" w:fill="F2F2F2" w:themeFill="background1" w:themeFillShade="F2"/>
            <w:noWrap/>
            <w:hideMark/>
          </w:tcPr>
          <w:p w:rsidR="0044643A" w:rsidRPr="005F3A55" w:rsidRDefault="7922F565" w:rsidP="005F3A5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5F3A55">
              <w:rPr>
                <w:rFonts w:ascii="Arial" w:eastAsia="Calibri,Times New Roman" w:hAnsi="Arial" w:cs="Arial"/>
                <w:color w:val="000000" w:themeColor="text1"/>
                <w:sz w:val="20"/>
                <w:szCs w:val="20"/>
                <w:lang w:eastAsia="es-CO"/>
              </w:rPr>
              <w:t>16</w:t>
            </w:r>
          </w:p>
        </w:tc>
        <w:tc>
          <w:tcPr>
            <w:tcW w:w="1560" w:type="dxa"/>
            <w:shd w:val="clear" w:color="auto" w:fill="F2F2F2" w:themeFill="background1" w:themeFillShade="F2"/>
            <w:noWrap/>
            <w:hideMark/>
          </w:tcPr>
          <w:p w:rsidR="0044643A" w:rsidRPr="005F3A55" w:rsidRDefault="2F4EF784" w:rsidP="005F3A5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5F3A55">
              <w:rPr>
                <w:rFonts w:ascii="Arial" w:eastAsia="Calibri,Times New Roman" w:hAnsi="Arial" w:cs="Arial"/>
                <w:color w:val="000000" w:themeColor="text1"/>
                <w:sz w:val="20"/>
                <w:szCs w:val="20"/>
                <w:lang w:eastAsia="es-CO"/>
              </w:rPr>
              <w:t>8,1%</w:t>
            </w:r>
          </w:p>
        </w:tc>
      </w:tr>
      <w:tr w:rsidR="0044643A" w:rsidRPr="00C116CC" w:rsidTr="005F3A55">
        <w:trPr>
          <w:trHeight w:val="288"/>
        </w:trPr>
        <w:tc>
          <w:tcPr>
            <w:cnfStyle w:val="001000000000" w:firstRow="0" w:lastRow="0" w:firstColumn="1" w:lastColumn="0" w:oddVBand="0" w:evenVBand="0" w:oddHBand="0" w:evenHBand="0" w:firstRowFirstColumn="0" w:firstRowLastColumn="0" w:lastRowFirstColumn="0" w:lastRowLastColumn="0"/>
            <w:tcW w:w="5802" w:type="dxa"/>
            <w:shd w:val="clear" w:color="auto" w:fill="F2F2F2" w:themeFill="background1" w:themeFillShade="F2"/>
            <w:noWrap/>
            <w:hideMark/>
          </w:tcPr>
          <w:p w:rsidR="0044643A" w:rsidRPr="005F3A55" w:rsidRDefault="2F4EF784" w:rsidP="0044643A">
            <w:pPr>
              <w:rPr>
                <w:rFonts w:ascii="Arial" w:eastAsia="Times New Roman" w:hAnsi="Arial" w:cs="Arial"/>
                <w:b w:val="0"/>
                <w:color w:val="000000"/>
                <w:sz w:val="20"/>
                <w:szCs w:val="20"/>
                <w:lang w:eastAsia="es-CO"/>
              </w:rPr>
            </w:pPr>
            <w:r w:rsidRPr="005F3A55">
              <w:rPr>
                <w:rFonts w:ascii="Arial" w:eastAsia="Calibri,Times New Roman" w:hAnsi="Arial" w:cs="Arial"/>
                <w:b w:val="0"/>
                <w:color w:val="000000" w:themeColor="text1"/>
                <w:sz w:val="20"/>
                <w:szCs w:val="20"/>
                <w:lang w:eastAsia="es-CO"/>
              </w:rPr>
              <w:t>No ha generado ningún impacto significativo</w:t>
            </w:r>
          </w:p>
        </w:tc>
        <w:tc>
          <w:tcPr>
            <w:tcW w:w="1564" w:type="dxa"/>
            <w:shd w:val="clear" w:color="auto" w:fill="F2F2F2" w:themeFill="background1" w:themeFillShade="F2"/>
            <w:noWrap/>
            <w:hideMark/>
          </w:tcPr>
          <w:p w:rsidR="0044643A" w:rsidRPr="005F3A55" w:rsidRDefault="7922F565" w:rsidP="005F3A5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5F3A55">
              <w:rPr>
                <w:rFonts w:ascii="Arial" w:eastAsia="Calibri,Times New Roman" w:hAnsi="Arial" w:cs="Arial"/>
                <w:color w:val="000000" w:themeColor="text1"/>
                <w:sz w:val="20"/>
                <w:szCs w:val="20"/>
                <w:lang w:eastAsia="es-CO"/>
              </w:rPr>
              <w:t>2</w:t>
            </w:r>
          </w:p>
        </w:tc>
        <w:tc>
          <w:tcPr>
            <w:tcW w:w="1560" w:type="dxa"/>
            <w:shd w:val="clear" w:color="auto" w:fill="F2F2F2" w:themeFill="background1" w:themeFillShade="F2"/>
            <w:noWrap/>
            <w:hideMark/>
          </w:tcPr>
          <w:p w:rsidR="0044643A" w:rsidRPr="005F3A55" w:rsidRDefault="2F4EF784" w:rsidP="005F3A5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5F3A55">
              <w:rPr>
                <w:rFonts w:ascii="Arial" w:eastAsia="Calibri,Times New Roman" w:hAnsi="Arial" w:cs="Arial"/>
                <w:color w:val="000000" w:themeColor="text1"/>
                <w:sz w:val="20"/>
                <w:szCs w:val="20"/>
                <w:lang w:eastAsia="es-CO"/>
              </w:rPr>
              <w:t>1,0%</w:t>
            </w:r>
          </w:p>
        </w:tc>
      </w:tr>
      <w:tr w:rsidR="0044643A" w:rsidRPr="00C116CC" w:rsidTr="005F3A5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02" w:type="dxa"/>
            <w:shd w:val="clear" w:color="auto" w:fill="F2F2F2" w:themeFill="background1" w:themeFillShade="F2"/>
            <w:noWrap/>
            <w:hideMark/>
          </w:tcPr>
          <w:p w:rsidR="0044643A" w:rsidRPr="005F3A55" w:rsidRDefault="2F4EF784" w:rsidP="0044643A">
            <w:pPr>
              <w:rPr>
                <w:rFonts w:ascii="Arial" w:eastAsia="Times New Roman" w:hAnsi="Arial" w:cs="Arial"/>
                <w:b w:val="0"/>
                <w:color w:val="000000"/>
                <w:sz w:val="20"/>
                <w:szCs w:val="20"/>
                <w:lang w:eastAsia="es-CO"/>
              </w:rPr>
            </w:pPr>
            <w:r w:rsidRPr="005F3A55">
              <w:rPr>
                <w:rFonts w:ascii="Arial" w:eastAsia="Calibri,Times New Roman" w:hAnsi="Arial" w:cs="Arial"/>
                <w:b w:val="0"/>
                <w:color w:val="000000" w:themeColor="text1"/>
                <w:sz w:val="20"/>
                <w:szCs w:val="20"/>
                <w:lang w:eastAsia="es-CO"/>
              </w:rPr>
              <w:t xml:space="preserve">Mejoramiento en la documentación de cada dependencia </w:t>
            </w:r>
          </w:p>
        </w:tc>
        <w:tc>
          <w:tcPr>
            <w:tcW w:w="1564" w:type="dxa"/>
            <w:shd w:val="clear" w:color="auto" w:fill="F2F2F2" w:themeFill="background1" w:themeFillShade="F2"/>
            <w:noWrap/>
            <w:hideMark/>
          </w:tcPr>
          <w:p w:rsidR="0044643A" w:rsidRPr="005F3A55" w:rsidRDefault="7922F565" w:rsidP="005F3A5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5F3A55">
              <w:rPr>
                <w:rFonts w:ascii="Arial" w:eastAsia="Calibri,Times New Roman" w:hAnsi="Arial" w:cs="Arial"/>
                <w:color w:val="000000" w:themeColor="text1"/>
                <w:sz w:val="20"/>
                <w:szCs w:val="20"/>
                <w:lang w:eastAsia="es-CO"/>
              </w:rPr>
              <w:t>1</w:t>
            </w:r>
          </w:p>
        </w:tc>
        <w:tc>
          <w:tcPr>
            <w:tcW w:w="1560" w:type="dxa"/>
            <w:shd w:val="clear" w:color="auto" w:fill="F2F2F2" w:themeFill="background1" w:themeFillShade="F2"/>
            <w:noWrap/>
            <w:hideMark/>
          </w:tcPr>
          <w:p w:rsidR="0044643A" w:rsidRPr="005F3A55" w:rsidRDefault="2F4EF784" w:rsidP="005F3A55">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5F3A55">
              <w:rPr>
                <w:rFonts w:ascii="Arial" w:eastAsia="Calibri,Times New Roman" w:hAnsi="Arial" w:cs="Arial"/>
                <w:color w:val="000000" w:themeColor="text1"/>
                <w:sz w:val="20"/>
                <w:szCs w:val="20"/>
                <w:lang w:eastAsia="es-CO"/>
              </w:rPr>
              <w:t>0,5%</w:t>
            </w:r>
          </w:p>
        </w:tc>
      </w:tr>
      <w:tr w:rsidR="005F3A55" w:rsidRPr="005F3A55" w:rsidTr="005F3A55">
        <w:trPr>
          <w:trHeight w:val="300"/>
        </w:trPr>
        <w:tc>
          <w:tcPr>
            <w:cnfStyle w:val="001000000000" w:firstRow="0" w:lastRow="0" w:firstColumn="1" w:lastColumn="0" w:oddVBand="0" w:evenVBand="0" w:oddHBand="0" w:evenHBand="0" w:firstRowFirstColumn="0" w:firstRowLastColumn="0" w:lastRowFirstColumn="0" w:lastRowLastColumn="0"/>
            <w:tcW w:w="5802" w:type="dxa"/>
            <w:shd w:val="clear" w:color="auto" w:fill="F2F2F2" w:themeFill="background1" w:themeFillShade="F2"/>
            <w:noWrap/>
            <w:hideMark/>
          </w:tcPr>
          <w:p w:rsidR="0044643A" w:rsidRPr="005F3A55" w:rsidRDefault="2F4EF784" w:rsidP="005F3A55">
            <w:pPr>
              <w:rPr>
                <w:rFonts w:ascii="Arial" w:eastAsia="Times New Roman" w:hAnsi="Arial" w:cs="Arial"/>
                <w:b w:val="0"/>
                <w:bCs w:val="0"/>
                <w:color w:val="000000" w:themeColor="text1"/>
                <w:sz w:val="20"/>
                <w:szCs w:val="20"/>
                <w:lang w:eastAsia="es-CO"/>
              </w:rPr>
            </w:pPr>
            <w:r w:rsidRPr="005F3A55">
              <w:rPr>
                <w:rFonts w:ascii="Arial" w:eastAsia="Calibri,Times New Roman" w:hAnsi="Arial" w:cs="Arial"/>
                <w:b w:val="0"/>
                <w:bCs w:val="0"/>
                <w:color w:val="000000" w:themeColor="text1"/>
                <w:sz w:val="20"/>
                <w:szCs w:val="20"/>
                <w:lang w:eastAsia="es-CO"/>
              </w:rPr>
              <w:t>Total general</w:t>
            </w:r>
          </w:p>
        </w:tc>
        <w:tc>
          <w:tcPr>
            <w:tcW w:w="1564" w:type="dxa"/>
            <w:shd w:val="clear" w:color="auto" w:fill="F2F2F2" w:themeFill="background1" w:themeFillShade="F2"/>
            <w:noWrap/>
            <w:hideMark/>
          </w:tcPr>
          <w:p w:rsidR="0044643A" w:rsidRPr="005F3A55" w:rsidRDefault="7922F565" w:rsidP="005F3A5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themeColor="text1"/>
                <w:sz w:val="20"/>
                <w:szCs w:val="20"/>
                <w:lang w:eastAsia="es-CO"/>
              </w:rPr>
            </w:pPr>
            <w:r w:rsidRPr="005F3A55">
              <w:rPr>
                <w:rFonts w:ascii="Arial" w:eastAsia="Calibri,Times New Roman" w:hAnsi="Arial" w:cs="Arial"/>
                <w:bCs/>
                <w:color w:val="000000" w:themeColor="text1"/>
                <w:sz w:val="20"/>
                <w:szCs w:val="20"/>
                <w:lang w:eastAsia="es-CO"/>
              </w:rPr>
              <w:t>197</w:t>
            </w:r>
          </w:p>
        </w:tc>
        <w:tc>
          <w:tcPr>
            <w:tcW w:w="1560" w:type="dxa"/>
            <w:shd w:val="clear" w:color="auto" w:fill="F2F2F2" w:themeFill="background1" w:themeFillShade="F2"/>
            <w:noWrap/>
            <w:hideMark/>
          </w:tcPr>
          <w:p w:rsidR="0044643A" w:rsidRPr="005F3A55" w:rsidRDefault="2F4EF784" w:rsidP="005F3A55">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themeColor="text1"/>
                <w:sz w:val="20"/>
                <w:szCs w:val="20"/>
                <w:lang w:eastAsia="es-CO"/>
              </w:rPr>
            </w:pPr>
            <w:r w:rsidRPr="005F3A55">
              <w:rPr>
                <w:rFonts w:ascii="Arial" w:eastAsia="Calibri,Times New Roman" w:hAnsi="Arial" w:cs="Arial"/>
                <w:bCs/>
                <w:color w:val="000000" w:themeColor="text1"/>
                <w:sz w:val="20"/>
                <w:szCs w:val="20"/>
                <w:lang w:eastAsia="es-CO"/>
              </w:rPr>
              <w:t>100,00%</w:t>
            </w:r>
          </w:p>
        </w:tc>
      </w:tr>
    </w:tbl>
    <w:p w:rsidR="00DC5A40" w:rsidRPr="00C116CC" w:rsidRDefault="00DC5A40" w:rsidP="00DC5A40">
      <w:pPr>
        <w:jc w:val="both"/>
        <w:rPr>
          <w:rFonts w:ascii="Arial" w:eastAsia="Arial" w:hAnsi="Arial" w:cs="Arial"/>
          <w:b/>
          <w:bCs/>
          <w:sz w:val="20"/>
          <w:szCs w:val="20"/>
        </w:rPr>
      </w:pPr>
    </w:p>
    <w:p w:rsidR="00DC5A40" w:rsidRPr="00C116CC" w:rsidRDefault="2F4EF784" w:rsidP="0085363D">
      <w:pPr>
        <w:spacing w:line="276" w:lineRule="auto"/>
        <w:jc w:val="both"/>
        <w:rPr>
          <w:rFonts w:ascii="Arial" w:eastAsia="Times New Roman" w:hAnsi="Arial" w:cs="Arial"/>
          <w:color w:val="000000"/>
          <w:sz w:val="24"/>
          <w:szCs w:val="24"/>
          <w:lang w:eastAsia="es-CO"/>
        </w:rPr>
      </w:pPr>
      <w:r w:rsidRPr="00C116CC">
        <w:rPr>
          <w:rFonts w:ascii="Arial" w:eastAsia="Arial" w:hAnsi="Arial" w:cs="Arial"/>
          <w:sz w:val="24"/>
          <w:szCs w:val="24"/>
        </w:rPr>
        <w:t xml:space="preserve">las empresas participantes del estudio evidencian como impacto de la implementación o certificación de normas o sistemas de gestión en su empresa con el 99%, los siguientes aspectos: </w:t>
      </w:r>
      <w:r w:rsidRPr="00C116CC">
        <w:rPr>
          <w:rFonts w:ascii="Arial" w:eastAsia="Arial,Times New Roman" w:hAnsi="Arial" w:cs="Arial"/>
          <w:color w:val="000000" w:themeColor="text1"/>
          <w:sz w:val="24"/>
          <w:szCs w:val="24"/>
          <w:lang w:eastAsia="es-CO"/>
        </w:rPr>
        <w:t>mejoramiento en la eficiencia de los procesos (25,9%), reconocimiento de la organización (19,8%), cumplimiento de objetivos (18,3%), nuevas oportunidades de negocio (13,2%), aumento en la fidelización y satisfacción de los cliente (13,2%), disminución de costos (8,1%) y mejoramiento en la documentación de cada dependencia (0,5%), por otra parte el 1% considera que no ha generado ningún impacto significativo en la empresa.</w:t>
      </w:r>
    </w:p>
    <w:p w:rsidR="00B86387" w:rsidRDefault="2F4EF784" w:rsidP="0085363D">
      <w:pPr>
        <w:spacing w:line="276" w:lineRule="auto"/>
        <w:jc w:val="both"/>
        <w:rPr>
          <w:rFonts w:ascii="Arial" w:eastAsia="Arial,Times New Roman" w:hAnsi="Arial" w:cs="Arial"/>
          <w:color w:val="000000" w:themeColor="text1"/>
          <w:sz w:val="24"/>
          <w:szCs w:val="24"/>
          <w:lang w:eastAsia="es-CO"/>
        </w:rPr>
      </w:pPr>
      <w:r w:rsidRPr="00C116CC">
        <w:rPr>
          <w:rFonts w:ascii="Arial" w:eastAsia="Arial,Times New Roman" w:hAnsi="Arial" w:cs="Arial"/>
          <w:color w:val="000000" w:themeColor="text1"/>
          <w:sz w:val="24"/>
          <w:szCs w:val="24"/>
          <w:lang w:eastAsia="es-CO"/>
        </w:rPr>
        <w:lastRenderedPageBreak/>
        <w:t>De lo anterior se concluye que en las 63 empresas que cuentan actualmente con sistemas gestión se han obtenido como principales beneficios, el mejoramiento en la eficiencia de los procesos, reconocimiento de la organización y el cumplimiento de objetivos.</w:t>
      </w:r>
    </w:p>
    <w:p w:rsidR="0044643A" w:rsidRPr="00C116CC" w:rsidRDefault="00D51A27" w:rsidP="00AA7893">
      <w:pPr>
        <w:rPr>
          <w:rFonts w:ascii="Arial" w:eastAsia="Arial" w:hAnsi="Arial" w:cs="Arial"/>
          <w:b/>
          <w:bCs/>
          <w:sz w:val="20"/>
          <w:szCs w:val="20"/>
        </w:rPr>
      </w:pPr>
      <w:r>
        <w:rPr>
          <w:rFonts w:ascii="Arial" w:eastAsia="Arial" w:hAnsi="Arial" w:cs="Arial"/>
          <w:b/>
          <w:bCs/>
          <w:noProof/>
          <w:sz w:val="20"/>
          <w:szCs w:val="20"/>
          <w:lang w:eastAsia="es-CO"/>
        </w:rPr>
        <w:drawing>
          <wp:anchor distT="0" distB="0" distL="114300" distR="114300" simplePos="0" relativeHeight="251658752" behindDoc="0" locked="0" layoutInCell="1" allowOverlap="1">
            <wp:simplePos x="0" y="0"/>
            <wp:positionH relativeFrom="column">
              <wp:posOffset>91440</wp:posOffset>
            </wp:positionH>
            <wp:positionV relativeFrom="paragraph">
              <wp:posOffset>107315</wp:posOffset>
            </wp:positionV>
            <wp:extent cx="5502910" cy="3750310"/>
            <wp:effectExtent l="19050" t="0" r="21590" b="2540"/>
            <wp:wrapSquare wrapText="bothSides"/>
            <wp:docPr id="5"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anchor>
        </w:drawing>
      </w:r>
      <w:r w:rsidR="00AA7893">
        <w:rPr>
          <w:rFonts w:ascii="Arial" w:eastAsia="Arial" w:hAnsi="Arial" w:cs="Arial"/>
          <w:b/>
          <w:bCs/>
          <w:sz w:val="20"/>
          <w:szCs w:val="20"/>
        </w:rPr>
        <w:br w:type="textWrapping" w:clear="all"/>
      </w:r>
    </w:p>
    <w:p w:rsidR="0044643A" w:rsidRPr="00C116CC" w:rsidRDefault="0044643A" w:rsidP="00457FBD">
      <w:pPr>
        <w:pStyle w:val="Prrafodelista"/>
        <w:ind w:left="502"/>
        <w:jc w:val="both"/>
        <w:rPr>
          <w:rFonts w:ascii="Arial" w:eastAsia="Arial" w:hAnsi="Arial" w:cs="Arial"/>
          <w:b/>
          <w:bCs/>
          <w:sz w:val="20"/>
          <w:szCs w:val="20"/>
        </w:rPr>
      </w:pPr>
    </w:p>
    <w:p w:rsidR="005F3A55" w:rsidRPr="005F3A55" w:rsidRDefault="003013D5" w:rsidP="00AC0225">
      <w:pPr>
        <w:rPr>
          <w:rFonts w:ascii="Arial" w:hAnsi="Arial" w:cs="Arial"/>
          <w:sz w:val="24"/>
          <w:szCs w:val="24"/>
        </w:rPr>
      </w:pPr>
      <w:r w:rsidRPr="00C116CC">
        <w:rPr>
          <w:rFonts w:ascii="Arial" w:hAnsi="Arial" w:cs="Arial"/>
          <w:sz w:val="24"/>
          <w:szCs w:val="24"/>
        </w:rPr>
        <w:br w:type="page"/>
      </w:r>
    </w:p>
    <w:tbl>
      <w:tblPr>
        <w:tblStyle w:val="Tabladecuadrcula5oscura-nfasis31"/>
        <w:tblW w:w="8926" w:type="dxa"/>
        <w:shd w:val="clear" w:color="auto" w:fill="F2F2F2" w:themeFill="background1" w:themeFillShade="F2"/>
        <w:tblLayout w:type="fixed"/>
        <w:tblLook w:val="0000" w:firstRow="0" w:lastRow="0" w:firstColumn="0" w:lastColumn="0" w:noHBand="0" w:noVBand="0"/>
      </w:tblPr>
      <w:tblGrid>
        <w:gridCol w:w="1271"/>
        <w:gridCol w:w="1531"/>
        <w:gridCol w:w="2155"/>
        <w:gridCol w:w="1842"/>
        <w:gridCol w:w="2127"/>
      </w:tblGrid>
      <w:tr w:rsidR="005F3A55" w:rsidRPr="00C116CC" w:rsidTr="00AA789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926" w:type="dxa"/>
            <w:gridSpan w:val="5"/>
            <w:shd w:val="clear" w:color="auto" w:fill="DEEAF6" w:themeFill="accent1" w:themeFillTint="33"/>
          </w:tcPr>
          <w:p w:rsidR="005F3A55" w:rsidRPr="005F3A55" w:rsidRDefault="005F3A55" w:rsidP="005F3A55">
            <w:pPr>
              <w:jc w:val="both"/>
              <w:rPr>
                <w:rFonts w:ascii="Arial" w:eastAsia="Arial" w:hAnsi="Arial" w:cs="Arial"/>
                <w:b/>
                <w:bCs/>
                <w:sz w:val="24"/>
                <w:szCs w:val="24"/>
              </w:rPr>
            </w:pPr>
            <w:r w:rsidRPr="005F3A55">
              <w:rPr>
                <w:rFonts w:ascii="Arial" w:eastAsia="Arial" w:hAnsi="Arial" w:cs="Arial"/>
                <w:b/>
                <w:bCs/>
                <w:sz w:val="24"/>
                <w:szCs w:val="24"/>
              </w:rPr>
              <w:lastRenderedPageBreak/>
              <w:t>¿En la actualidad cuenta con personal</w:t>
            </w:r>
            <w:r w:rsidRPr="005F3A55">
              <w:rPr>
                <w:rFonts w:ascii="Arial" w:hAnsi="Arial" w:cs="Arial"/>
                <w:sz w:val="24"/>
                <w:szCs w:val="24"/>
              </w:rPr>
              <w:t xml:space="preserve"> </w:t>
            </w:r>
            <w:r w:rsidRPr="005F3A55">
              <w:rPr>
                <w:rFonts w:ascii="Arial" w:eastAsia="Arial" w:hAnsi="Arial" w:cs="Arial"/>
                <w:b/>
                <w:bCs/>
                <w:sz w:val="24"/>
                <w:szCs w:val="24"/>
              </w:rPr>
              <w:t xml:space="preserve">asignado para gestionar normas o sistemas de gestión en la empresa? </w:t>
            </w:r>
          </w:p>
        </w:tc>
      </w:tr>
      <w:tr w:rsidR="005F3A55" w:rsidRPr="00C116CC" w:rsidTr="00845575">
        <w:tc>
          <w:tcPr>
            <w:cnfStyle w:val="000010000000" w:firstRow="0" w:lastRow="0" w:firstColumn="0" w:lastColumn="0" w:oddVBand="1" w:evenVBand="0" w:oddHBand="0" w:evenHBand="0" w:firstRowFirstColumn="0" w:firstRowLastColumn="0" w:lastRowFirstColumn="0" w:lastRowLastColumn="0"/>
            <w:tcW w:w="2802" w:type="dxa"/>
            <w:gridSpan w:val="2"/>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rPr>
                <w:rFonts w:ascii="Arial" w:hAnsi="Arial" w:cs="Arial"/>
                <w:color w:val="000000"/>
                <w:sz w:val="18"/>
                <w:szCs w:val="18"/>
              </w:rPr>
            </w:pPr>
          </w:p>
        </w:tc>
        <w:tc>
          <w:tcPr>
            <w:tcW w:w="2155"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c>
          <w:tcPr>
            <w:tcW w:w="2127"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Porcentaje válido</w:t>
            </w:r>
          </w:p>
        </w:tc>
      </w:tr>
      <w:tr w:rsidR="005F3A55" w:rsidRPr="00C116CC" w:rsidTr="0084557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Válidos</w:t>
            </w:r>
          </w:p>
        </w:tc>
        <w:tc>
          <w:tcPr>
            <w:tcW w:w="1531"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Si</w:t>
            </w:r>
          </w:p>
        </w:tc>
        <w:tc>
          <w:tcPr>
            <w:cnfStyle w:val="000010000000" w:firstRow="0" w:lastRow="0" w:firstColumn="0" w:lastColumn="0" w:oddVBand="1" w:evenVBand="0" w:oddHBand="0" w:evenHBand="0" w:firstRowFirstColumn="0" w:firstRowLastColumn="0" w:lastRowFirstColumn="0" w:lastRowLastColumn="0"/>
            <w:tcW w:w="2155"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57</w:t>
            </w:r>
          </w:p>
        </w:tc>
        <w:tc>
          <w:tcPr>
            <w:tcW w:w="1842"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61,3</w:t>
            </w:r>
          </w:p>
        </w:tc>
        <w:tc>
          <w:tcPr>
            <w:cnfStyle w:val="000010000000" w:firstRow="0" w:lastRow="0" w:firstColumn="0" w:lastColumn="0" w:oddVBand="1" w:evenVBand="0" w:oddHBand="0" w:evenHBand="0" w:firstRowFirstColumn="0" w:firstRowLastColumn="0" w:lastRowFirstColumn="0" w:lastRowLastColumn="0"/>
            <w:tcW w:w="2127"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93,4</w:t>
            </w:r>
          </w:p>
        </w:tc>
      </w:tr>
      <w:tr w:rsidR="005F3A55" w:rsidRPr="00C116CC" w:rsidTr="00845575">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5F3A55" w:rsidRPr="00C116CC" w:rsidRDefault="005F3A55" w:rsidP="005F3A55">
            <w:pPr>
              <w:autoSpaceDE w:val="0"/>
              <w:autoSpaceDN w:val="0"/>
              <w:adjustRightInd w:val="0"/>
              <w:rPr>
                <w:rFonts w:ascii="Arial" w:hAnsi="Arial" w:cs="Arial"/>
                <w:color w:val="000000"/>
                <w:sz w:val="18"/>
                <w:szCs w:val="18"/>
              </w:rPr>
            </w:pPr>
          </w:p>
        </w:tc>
        <w:tc>
          <w:tcPr>
            <w:tcW w:w="1531"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w:t>
            </w:r>
          </w:p>
        </w:tc>
        <w:tc>
          <w:tcPr>
            <w:cnfStyle w:val="000010000000" w:firstRow="0" w:lastRow="0" w:firstColumn="0" w:lastColumn="0" w:oddVBand="1" w:evenVBand="0" w:oddHBand="0" w:evenHBand="0" w:firstRowFirstColumn="0" w:firstRowLastColumn="0" w:lastRowFirstColumn="0" w:lastRowLastColumn="0"/>
            <w:tcW w:w="2155"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w:t>
            </w:r>
          </w:p>
        </w:tc>
        <w:tc>
          <w:tcPr>
            <w:tcW w:w="1842"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4,3</w:t>
            </w:r>
          </w:p>
        </w:tc>
        <w:tc>
          <w:tcPr>
            <w:cnfStyle w:val="000010000000" w:firstRow="0" w:lastRow="0" w:firstColumn="0" w:lastColumn="0" w:oddVBand="1" w:evenVBand="0" w:oddHBand="0" w:evenHBand="0" w:firstRowFirstColumn="0" w:firstRowLastColumn="0" w:lastRowFirstColumn="0" w:lastRowLastColumn="0"/>
            <w:tcW w:w="2127"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6,6</w:t>
            </w:r>
          </w:p>
        </w:tc>
      </w:tr>
      <w:tr w:rsidR="005F3A55" w:rsidRPr="00C116CC" w:rsidTr="0084557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5F3A55" w:rsidRPr="00C116CC" w:rsidRDefault="005F3A55" w:rsidP="005F3A55">
            <w:pPr>
              <w:autoSpaceDE w:val="0"/>
              <w:autoSpaceDN w:val="0"/>
              <w:adjustRightInd w:val="0"/>
              <w:rPr>
                <w:rFonts w:ascii="Arial" w:hAnsi="Arial" w:cs="Arial"/>
                <w:color w:val="000000"/>
                <w:sz w:val="18"/>
                <w:szCs w:val="18"/>
              </w:rPr>
            </w:pPr>
          </w:p>
        </w:tc>
        <w:tc>
          <w:tcPr>
            <w:tcW w:w="1531"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2155"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61</w:t>
            </w:r>
          </w:p>
        </w:tc>
        <w:tc>
          <w:tcPr>
            <w:tcW w:w="1842"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65,6</w:t>
            </w:r>
          </w:p>
        </w:tc>
        <w:tc>
          <w:tcPr>
            <w:cnfStyle w:val="000010000000" w:firstRow="0" w:lastRow="0" w:firstColumn="0" w:lastColumn="0" w:oddVBand="1" w:evenVBand="0" w:oddHBand="0" w:evenHBand="0" w:firstRowFirstColumn="0" w:firstRowLastColumn="0" w:lastRowFirstColumn="0" w:lastRowLastColumn="0"/>
            <w:tcW w:w="2127"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r>
      <w:tr w:rsidR="005F3A55" w:rsidRPr="00C116CC" w:rsidTr="00845575">
        <w:tc>
          <w:tcPr>
            <w:cnfStyle w:val="000010000000" w:firstRow="0" w:lastRow="0" w:firstColumn="0" w:lastColumn="0" w:oddVBand="1" w:evenVBand="0" w:oddHBand="0" w:evenHBand="0" w:firstRowFirstColumn="0" w:firstRowLastColumn="0" w:lastRowFirstColumn="0" w:lastRowLastColumn="0"/>
            <w:tcW w:w="1271"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Perdidos</w:t>
            </w:r>
          </w:p>
        </w:tc>
        <w:tc>
          <w:tcPr>
            <w:tcW w:w="1531" w:type="dxa"/>
            <w:shd w:val="clear" w:color="auto" w:fill="F2F2F2" w:themeFill="background1" w:themeFillShade="F2"/>
          </w:tcPr>
          <w:p w:rsidR="005F3A55" w:rsidRPr="00C116CC" w:rsidRDefault="00845575" w:rsidP="005F3A5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 Responde</w:t>
            </w:r>
          </w:p>
        </w:tc>
        <w:tc>
          <w:tcPr>
            <w:cnfStyle w:val="000010000000" w:firstRow="0" w:lastRow="0" w:firstColumn="0" w:lastColumn="0" w:oddVBand="1" w:evenVBand="0" w:oddHBand="0" w:evenHBand="0" w:firstRowFirstColumn="0" w:firstRowLastColumn="0" w:lastRowFirstColumn="0" w:lastRowLastColumn="0"/>
            <w:tcW w:w="2155"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32</w:t>
            </w:r>
          </w:p>
        </w:tc>
        <w:tc>
          <w:tcPr>
            <w:tcW w:w="1842"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34,4</w:t>
            </w:r>
          </w:p>
        </w:tc>
        <w:tc>
          <w:tcPr>
            <w:cnfStyle w:val="000010000000" w:firstRow="0" w:lastRow="0" w:firstColumn="0" w:lastColumn="0" w:oddVBand="1" w:evenVBand="0" w:oddHBand="0" w:evenHBand="0" w:firstRowFirstColumn="0" w:firstRowLastColumn="0" w:lastRowFirstColumn="0" w:lastRowLastColumn="0"/>
            <w:tcW w:w="2127" w:type="dxa"/>
            <w:shd w:val="clear" w:color="auto" w:fill="F2F2F2" w:themeFill="background1" w:themeFillShade="F2"/>
          </w:tcPr>
          <w:p w:rsidR="005F3A55" w:rsidRPr="00C116CC" w:rsidRDefault="005F3A55" w:rsidP="005F3A55">
            <w:pPr>
              <w:autoSpaceDE w:val="0"/>
              <w:autoSpaceDN w:val="0"/>
              <w:adjustRightInd w:val="0"/>
              <w:jc w:val="center"/>
              <w:rPr>
                <w:rFonts w:ascii="Arial" w:hAnsi="Arial" w:cs="Arial"/>
                <w:sz w:val="24"/>
                <w:szCs w:val="24"/>
              </w:rPr>
            </w:pPr>
          </w:p>
        </w:tc>
      </w:tr>
      <w:tr w:rsidR="005F3A55" w:rsidRPr="00C116CC" w:rsidTr="0084557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02" w:type="dxa"/>
            <w:gridSpan w:val="2"/>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tcW w:w="2155"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93</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5F3A55" w:rsidRPr="00C116CC" w:rsidRDefault="005F3A55" w:rsidP="005F3A5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c>
          <w:tcPr>
            <w:tcW w:w="2127" w:type="dxa"/>
            <w:shd w:val="clear" w:color="auto" w:fill="F2F2F2" w:themeFill="background1" w:themeFillShade="F2"/>
          </w:tcPr>
          <w:p w:rsidR="005F3A55" w:rsidRPr="00C116CC" w:rsidRDefault="005F3A55" w:rsidP="005F3A55">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bl>
    <w:p w:rsidR="005F3A55" w:rsidRPr="00C116CC" w:rsidRDefault="005F3A55" w:rsidP="00AC0225">
      <w:pPr>
        <w:autoSpaceDE w:val="0"/>
        <w:autoSpaceDN w:val="0"/>
        <w:adjustRightInd w:val="0"/>
        <w:spacing w:after="0" w:line="400" w:lineRule="atLeast"/>
        <w:rPr>
          <w:rFonts w:ascii="Arial" w:hAnsi="Arial" w:cs="Arial"/>
          <w:sz w:val="24"/>
          <w:szCs w:val="24"/>
        </w:rPr>
      </w:pPr>
    </w:p>
    <w:p w:rsidR="005F3A55" w:rsidRDefault="005F3A55" w:rsidP="00AC0225">
      <w:pPr>
        <w:autoSpaceDE w:val="0"/>
        <w:autoSpaceDN w:val="0"/>
        <w:adjustRightInd w:val="0"/>
        <w:spacing w:after="0" w:line="276" w:lineRule="auto"/>
        <w:jc w:val="both"/>
        <w:rPr>
          <w:rFonts w:ascii="Arial" w:eastAsia="Arial" w:hAnsi="Arial" w:cs="Arial"/>
          <w:sz w:val="24"/>
          <w:szCs w:val="24"/>
        </w:rPr>
      </w:pPr>
      <w:r w:rsidRPr="00C116CC">
        <w:rPr>
          <w:rFonts w:ascii="Arial" w:eastAsia="Arial" w:hAnsi="Arial" w:cs="Arial"/>
          <w:sz w:val="24"/>
          <w:szCs w:val="24"/>
        </w:rPr>
        <w:t>Las empresas que cuentan con sistemas de gestión, tiene en la actualidad el  93,4%  personal asignado para gestionar normas en la compañía.</w:t>
      </w:r>
    </w:p>
    <w:p w:rsidR="005F3A55" w:rsidRDefault="005F3A55" w:rsidP="00AC0225">
      <w:pPr>
        <w:autoSpaceDE w:val="0"/>
        <w:autoSpaceDN w:val="0"/>
        <w:adjustRightInd w:val="0"/>
        <w:spacing w:after="0" w:line="276" w:lineRule="auto"/>
        <w:jc w:val="center"/>
        <w:rPr>
          <w:rFonts w:ascii="Arial" w:eastAsia="Arial" w:hAnsi="Arial" w:cs="Arial"/>
          <w:sz w:val="24"/>
          <w:szCs w:val="24"/>
        </w:rPr>
      </w:pPr>
    </w:p>
    <w:p w:rsidR="005F3A55" w:rsidRDefault="00471A89" w:rsidP="00471A89">
      <w:pPr>
        <w:tabs>
          <w:tab w:val="left" w:pos="2796"/>
        </w:tabs>
      </w:pPr>
      <w:r w:rsidRPr="00DF57E8">
        <w:rPr>
          <w:noProof/>
          <w:lang w:eastAsia="es-CO"/>
        </w:rPr>
        <w:drawing>
          <wp:inline distT="0" distB="0" distL="0" distR="0">
            <wp:extent cx="5655733" cy="2564765"/>
            <wp:effectExtent l="0" t="0" r="2540" b="6985"/>
            <wp:docPr id="10" name="Grá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5F3A55" w:rsidRDefault="005F3A55" w:rsidP="005F3A55">
      <w:pPr>
        <w:tabs>
          <w:tab w:val="left" w:pos="2796"/>
        </w:tabs>
        <w:rPr>
          <w:rFonts w:ascii="Arial" w:hAnsi="Arial" w:cs="Arial"/>
          <w:b/>
          <w:sz w:val="24"/>
          <w:szCs w:val="24"/>
        </w:rPr>
      </w:pPr>
    </w:p>
    <w:p w:rsidR="00D51A27" w:rsidRDefault="00D51A27" w:rsidP="005F3A55">
      <w:pPr>
        <w:tabs>
          <w:tab w:val="left" w:pos="2796"/>
        </w:tabs>
        <w:rPr>
          <w:rFonts w:ascii="Arial" w:hAnsi="Arial" w:cs="Arial"/>
          <w:b/>
          <w:sz w:val="24"/>
          <w:szCs w:val="24"/>
        </w:rPr>
      </w:pPr>
    </w:p>
    <w:p w:rsidR="00D51A27" w:rsidRDefault="00D51A27" w:rsidP="005F3A55">
      <w:pPr>
        <w:tabs>
          <w:tab w:val="left" w:pos="2796"/>
        </w:tabs>
        <w:rPr>
          <w:rFonts w:ascii="Arial" w:hAnsi="Arial" w:cs="Arial"/>
          <w:b/>
          <w:sz w:val="24"/>
          <w:szCs w:val="24"/>
        </w:rPr>
      </w:pPr>
    </w:p>
    <w:p w:rsidR="00D51A27" w:rsidRDefault="00D51A27" w:rsidP="005F3A55">
      <w:pPr>
        <w:tabs>
          <w:tab w:val="left" w:pos="2796"/>
        </w:tabs>
      </w:pPr>
    </w:p>
    <w:p w:rsidR="005F3A55" w:rsidRDefault="005F3A55" w:rsidP="00055C6E">
      <w:pPr>
        <w:tabs>
          <w:tab w:val="left" w:pos="2796"/>
        </w:tabs>
        <w:jc w:val="center"/>
      </w:pPr>
    </w:p>
    <w:p w:rsidR="005F3A55" w:rsidRDefault="005F3A55" w:rsidP="005F3A55">
      <w:pPr>
        <w:tabs>
          <w:tab w:val="left" w:pos="2796"/>
        </w:tabs>
      </w:pPr>
    </w:p>
    <w:p w:rsidR="005F3A55" w:rsidRDefault="005F3A55" w:rsidP="005F3A55">
      <w:pPr>
        <w:tabs>
          <w:tab w:val="left" w:pos="2796"/>
        </w:tabs>
      </w:pPr>
    </w:p>
    <w:p w:rsidR="005F3A55" w:rsidRDefault="005F3A55" w:rsidP="005F3A55">
      <w:pPr>
        <w:tabs>
          <w:tab w:val="left" w:pos="2796"/>
        </w:tabs>
      </w:pPr>
    </w:p>
    <w:p w:rsidR="005F3A55" w:rsidRDefault="005F3A55" w:rsidP="005F3A55">
      <w:pPr>
        <w:tabs>
          <w:tab w:val="left" w:pos="2796"/>
        </w:tabs>
      </w:pPr>
    </w:p>
    <w:p w:rsidR="005F3A55" w:rsidRDefault="005F3A55" w:rsidP="005F3A55">
      <w:pPr>
        <w:tabs>
          <w:tab w:val="left" w:pos="2796"/>
        </w:tabs>
      </w:pPr>
    </w:p>
    <w:p w:rsidR="005F3A55" w:rsidRDefault="005F3A55" w:rsidP="005F3A55">
      <w:pPr>
        <w:tabs>
          <w:tab w:val="left" w:pos="2796"/>
        </w:tabs>
      </w:pPr>
    </w:p>
    <w:tbl>
      <w:tblPr>
        <w:tblStyle w:val="Tabladecuadrcula5oscura-nfasis11"/>
        <w:tblW w:w="8926" w:type="dxa"/>
        <w:shd w:val="clear" w:color="auto" w:fill="F2F2F2" w:themeFill="background1" w:themeFillShade="F2"/>
        <w:tblLook w:val="04A0" w:firstRow="1" w:lastRow="0" w:firstColumn="1" w:lastColumn="0" w:noHBand="0" w:noVBand="1"/>
      </w:tblPr>
      <w:tblGrid>
        <w:gridCol w:w="3964"/>
        <w:gridCol w:w="2127"/>
        <w:gridCol w:w="2835"/>
      </w:tblGrid>
      <w:tr w:rsidR="00055C6E" w:rsidRPr="00150E46" w:rsidTr="00AC0225">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8926" w:type="dxa"/>
            <w:gridSpan w:val="3"/>
            <w:shd w:val="clear" w:color="auto" w:fill="DEEAF6" w:themeFill="accent1" w:themeFillTint="33"/>
            <w:noWrap/>
          </w:tcPr>
          <w:p w:rsidR="00055C6E" w:rsidRPr="00D675CC" w:rsidRDefault="00055C6E" w:rsidP="00AC0225">
            <w:pPr>
              <w:rPr>
                <w:rFonts w:ascii="Calibri" w:eastAsia="Times New Roman" w:hAnsi="Calibri" w:cs="Calibri"/>
                <w:color w:val="000000"/>
                <w:sz w:val="24"/>
                <w:szCs w:val="24"/>
                <w:lang w:eastAsia="es-CO"/>
              </w:rPr>
            </w:pPr>
            <w:r w:rsidRPr="00D675CC">
              <w:rPr>
                <w:rFonts w:ascii="Arial" w:eastAsia="Arial" w:hAnsi="Arial" w:cs="Arial"/>
                <w:bCs w:val="0"/>
                <w:color w:val="000000" w:themeColor="text1"/>
                <w:sz w:val="24"/>
                <w:szCs w:val="24"/>
              </w:rPr>
              <w:lastRenderedPageBreak/>
              <w:t>¿Qué nivel de formación exige su organización para contratar a la persona responsable de gestionar el sistema de normas?</w:t>
            </w:r>
          </w:p>
        </w:tc>
      </w:tr>
      <w:tr w:rsidR="00055C6E" w:rsidRPr="00150E46"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64" w:type="dxa"/>
            <w:shd w:val="clear" w:color="auto" w:fill="F2F2F2" w:themeFill="background1" w:themeFillShade="F2"/>
            <w:noWrap/>
            <w:hideMark/>
          </w:tcPr>
          <w:p w:rsidR="00055C6E" w:rsidRPr="00150E46" w:rsidRDefault="00055C6E" w:rsidP="00AC0225">
            <w:pPr>
              <w:rPr>
                <w:rFonts w:ascii="Calibri" w:eastAsia="Times New Roman" w:hAnsi="Calibri" w:cs="Calibri"/>
                <w:color w:val="000000"/>
                <w:lang w:eastAsia="es-CO"/>
              </w:rPr>
            </w:pPr>
            <w:r w:rsidRPr="00150E46">
              <w:rPr>
                <w:rFonts w:ascii="Calibri" w:eastAsia="Times New Roman" w:hAnsi="Calibri" w:cs="Calibri"/>
                <w:color w:val="000000"/>
                <w:lang w:eastAsia="es-CO"/>
              </w:rPr>
              <w:t> </w:t>
            </w:r>
          </w:p>
        </w:tc>
        <w:tc>
          <w:tcPr>
            <w:tcW w:w="2127" w:type="dxa"/>
            <w:shd w:val="clear" w:color="auto" w:fill="F2F2F2" w:themeFill="background1" w:themeFillShade="F2"/>
            <w:noWrap/>
            <w:hideMark/>
          </w:tcPr>
          <w:p w:rsidR="00055C6E" w:rsidRPr="00150E46"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Frecuencia</w:t>
            </w:r>
          </w:p>
        </w:tc>
        <w:tc>
          <w:tcPr>
            <w:tcW w:w="2835" w:type="dxa"/>
            <w:shd w:val="clear" w:color="auto" w:fill="F2F2F2" w:themeFill="background1" w:themeFillShade="F2"/>
            <w:noWrap/>
            <w:hideMark/>
          </w:tcPr>
          <w:p w:rsidR="00055C6E" w:rsidRPr="00150E46"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Porcentaje</w:t>
            </w:r>
          </w:p>
        </w:tc>
      </w:tr>
      <w:tr w:rsidR="00055C6E" w:rsidRPr="00150E46" w:rsidTr="00AC0225">
        <w:trPr>
          <w:trHeight w:val="288"/>
        </w:trPr>
        <w:tc>
          <w:tcPr>
            <w:cnfStyle w:val="001000000000" w:firstRow="0" w:lastRow="0" w:firstColumn="1" w:lastColumn="0" w:oddVBand="0" w:evenVBand="0" w:oddHBand="0" w:evenHBand="0" w:firstRowFirstColumn="0" w:firstRowLastColumn="0" w:lastRowFirstColumn="0" w:lastRowLastColumn="0"/>
            <w:tcW w:w="3964" w:type="dxa"/>
            <w:shd w:val="clear" w:color="auto" w:fill="DEEAF6" w:themeFill="accent1" w:themeFillTint="33"/>
            <w:noWrap/>
            <w:hideMark/>
          </w:tcPr>
          <w:p w:rsidR="00055C6E" w:rsidRPr="00150E46" w:rsidRDefault="00055C6E" w:rsidP="00AC0225">
            <w:pPr>
              <w:rPr>
                <w:rFonts w:ascii="Calibri" w:eastAsia="Times New Roman" w:hAnsi="Calibri" w:cs="Calibri"/>
                <w:b w:val="0"/>
                <w:color w:val="000000"/>
                <w:lang w:eastAsia="es-CO"/>
              </w:rPr>
            </w:pPr>
            <w:r w:rsidRPr="00150E46">
              <w:rPr>
                <w:rFonts w:ascii="Calibri" w:eastAsia="Times New Roman" w:hAnsi="Calibri" w:cs="Calibri"/>
                <w:b w:val="0"/>
                <w:color w:val="000000"/>
                <w:lang w:eastAsia="es-CO"/>
              </w:rPr>
              <w:t>Profesional</w:t>
            </w:r>
          </w:p>
        </w:tc>
        <w:tc>
          <w:tcPr>
            <w:tcW w:w="2127" w:type="dxa"/>
            <w:shd w:val="clear" w:color="auto" w:fill="F2F2F2" w:themeFill="background1" w:themeFillShade="F2"/>
            <w:noWrap/>
            <w:hideMark/>
          </w:tcPr>
          <w:p w:rsidR="00055C6E" w:rsidRPr="00150E46"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44</w:t>
            </w:r>
          </w:p>
        </w:tc>
        <w:tc>
          <w:tcPr>
            <w:tcW w:w="2835" w:type="dxa"/>
            <w:noWrap/>
            <w:hideMark/>
          </w:tcPr>
          <w:p w:rsidR="00055C6E" w:rsidRPr="00150E46"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57,9%</w:t>
            </w:r>
          </w:p>
        </w:tc>
      </w:tr>
      <w:tr w:rsidR="00055C6E" w:rsidRPr="00150E46"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64" w:type="dxa"/>
            <w:shd w:val="clear" w:color="auto" w:fill="DEEAF6" w:themeFill="accent1" w:themeFillTint="33"/>
            <w:noWrap/>
            <w:hideMark/>
          </w:tcPr>
          <w:p w:rsidR="00055C6E" w:rsidRPr="00150E46" w:rsidRDefault="00055C6E" w:rsidP="00AC0225">
            <w:pPr>
              <w:rPr>
                <w:rFonts w:ascii="Calibri" w:eastAsia="Times New Roman" w:hAnsi="Calibri" w:cs="Calibri"/>
                <w:b w:val="0"/>
                <w:color w:val="000000"/>
                <w:lang w:eastAsia="es-CO"/>
              </w:rPr>
            </w:pPr>
            <w:r w:rsidRPr="00150E46">
              <w:rPr>
                <w:rFonts w:ascii="Calibri" w:eastAsia="Times New Roman" w:hAnsi="Calibri" w:cs="Calibri"/>
                <w:b w:val="0"/>
                <w:color w:val="000000"/>
                <w:lang w:eastAsia="es-CO"/>
              </w:rPr>
              <w:t>Especialista</w:t>
            </w:r>
          </w:p>
        </w:tc>
        <w:tc>
          <w:tcPr>
            <w:tcW w:w="2127" w:type="dxa"/>
            <w:shd w:val="clear" w:color="auto" w:fill="F2F2F2" w:themeFill="background1" w:themeFillShade="F2"/>
            <w:noWrap/>
            <w:hideMark/>
          </w:tcPr>
          <w:p w:rsidR="00055C6E" w:rsidRPr="00150E46"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20</w:t>
            </w:r>
          </w:p>
        </w:tc>
        <w:tc>
          <w:tcPr>
            <w:tcW w:w="2835" w:type="dxa"/>
            <w:shd w:val="clear" w:color="auto" w:fill="DEEAF6" w:themeFill="accent1" w:themeFillTint="33"/>
            <w:noWrap/>
            <w:hideMark/>
          </w:tcPr>
          <w:p w:rsidR="00055C6E" w:rsidRPr="00150E46"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26,3%</w:t>
            </w:r>
          </w:p>
        </w:tc>
      </w:tr>
      <w:tr w:rsidR="00055C6E" w:rsidRPr="00150E46" w:rsidTr="00AC0225">
        <w:trPr>
          <w:trHeight w:val="288"/>
        </w:trPr>
        <w:tc>
          <w:tcPr>
            <w:cnfStyle w:val="001000000000" w:firstRow="0" w:lastRow="0" w:firstColumn="1" w:lastColumn="0" w:oddVBand="0" w:evenVBand="0" w:oddHBand="0" w:evenHBand="0" w:firstRowFirstColumn="0" w:firstRowLastColumn="0" w:lastRowFirstColumn="0" w:lastRowLastColumn="0"/>
            <w:tcW w:w="3964" w:type="dxa"/>
            <w:shd w:val="clear" w:color="auto" w:fill="F2F2F2" w:themeFill="background1" w:themeFillShade="F2"/>
            <w:noWrap/>
            <w:hideMark/>
          </w:tcPr>
          <w:p w:rsidR="00055C6E" w:rsidRPr="00150E46" w:rsidRDefault="00055C6E" w:rsidP="00AC0225">
            <w:pPr>
              <w:rPr>
                <w:rFonts w:ascii="Calibri" w:eastAsia="Times New Roman" w:hAnsi="Calibri" w:cs="Calibri"/>
                <w:b w:val="0"/>
                <w:color w:val="000000"/>
                <w:lang w:eastAsia="es-CO"/>
              </w:rPr>
            </w:pPr>
            <w:r w:rsidRPr="00150E46">
              <w:rPr>
                <w:rFonts w:ascii="Calibri" w:eastAsia="Times New Roman" w:hAnsi="Calibri" w:cs="Calibri"/>
                <w:b w:val="0"/>
                <w:color w:val="000000"/>
                <w:lang w:eastAsia="es-CO"/>
              </w:rPr>
              <w:t>Tecnólogo</w:t>
            </w:r>
          </w:p>
        </w:tc>
        <w:tc>
          <w:tcPr>
            <w:tcW w:w="2127" w:type="dxa"/>
            <w:shd w:val="clear" w:color="auto" w:fill="F2F2F2" w:themeFill="background1" w:themeFillShade="F2"/>
            <w:noWrap/>
            <w:hideMark/>
          </w:tcPr>
          <w:p w:rsidR="00055C6E" w:rsidRPr="00150E46"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5</w:t>
            </w:r>
          </w:p>
        </w:tc>
        <w:tc>
          <w:tcPr>
            <w:tcW w:w="2835" w:type="dxa"/>
            <w:shd w:val="clear" w:color="auto" w:fill="F2F2F2" w:themeFill="background1" w:themeFillShade="F2"/>
            <w:noWrap/>
            <w:hideMark/>
          </w:tcPr>
          <w:p w:rsidR="00055C6E" w:rsidRPr="00150E46"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6,6%</w:t>
            </w:r>
          </w:p>
        </w:tc>
      </w:tr>
      <w:tr w:rsidR="00055C6E" w:rsidRPr="00150E46"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64" w:type="dxa"/>
            <w:shd w:val="clear" w:color="auto" w:fill="F2F2F2" w:themeFill="background1" w:themeFillShade="F2"/>
            <w:noWrap/>
            <w:hideMark/>
          </w:tcPr>
          <w:p w:rsidR="00055C6E" w:rsidRPr="00150E46" w:rsidRDefault="00055C6E" w:rsidP="00AC0225">
            <w:pPr>
              <w:rPr>
                <w:rFonts w:ascii="Calibri" w:eastAsia="Times New Roman" w:hAnsi="Calibri" w:cs="Calibri"/>
                <w:b w:val="0"/>
                <w:color w:val="000000"/>
                <w:lang w:eastAsia="es-CO"/>
              </w:rPr>
            </w:pPr>
            <w:r w:rsidRPr="00150E46">
              <w:rPr>
                <w:rFonts w:ascii="Calibri" w:eastAsia="Times New Roman" w:hAnsi="Calibri" w:cs="Calibri"/>
                <w:b w:val="0"/>
                <w:color w:val="000000"/>
                <w:lang w:eastAsia="es-CO"/>
              </w:rPr>
              <w:t>Técnico</w:t>
            </w:r>
          </w:p>
        </w:tc>
        <w:tc>
          <w:tcPr>
            <w:tcW w:w="2127" w:type="dxa"/>
            <w:shd w:val="clear" w:color="auto" w:fill="F2F2F2" w:themeFill="background1" w:themeFillShade="F2"/>
            <w:noWrap/>
            <w:hideMark/>
          </w:tcPr>
          <w:p w:rsidR="00055C6E" w:rsidRPr="00150E46"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4</w:t>
            </w:r>
          </w:p>
        </w:tc>
        <w:tc>
          <w:tcPr>
            <w:tcW w:w="2835" w:type="dxa"/>
            <w:shd w:val="clear" w:color="auto" w:fill="F2F2F2" w:themeFill="background1" w:themeFillShade="F2"/>
            <w:noWrap/>
            <w:hideMark/>
          </w:tcPr>
          <w:p w:rsidR="00055C6E" w:rsidRPr="00150E46"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5,3%</w:t>
            </w:r>
          </w:p>
        </w:tc>
      </w:tr>
      <w:tr w:rsidR="00055C6E" w:rsidRPr="00150E46" w:rsidTr="00AC0225">
        <w:trPr>
          <w:trHeight w:val="288"/>
        </w:trPr>
        <w:tc>
          <w:tcPr>
            <w:cnfStyle w:val="001000000000" w:firstRow="0" w:lastRow="0" w:firstColumn="1" w:lastColumn="0" w:oddVBand="0" w:evenVBand="0" w:oddHBand="0" w:evenHBand="0" w:firstRowFirstColumn="0" w:firstRowLastColumn="0" w:lastRowFirstColumn="0" w:lastRowLastColumn="0"/>
            <w:tcW w:w="3964" w:type="dxa"/>
            <w:shd w:val="clear" w:color="auto" w:fill="F2F2F2" w:themeFill="background1" w:themeFillShade="F2"/>
            <w:noWrap/>
            <w:hideMark/>
          </w:tcPr>
          <w:p w:rsidR="00055C6E" w:rsidRPr="00150E46" w:rsidRDefault="00055C6E" w:rsidP="00AC0225">
            <w:pPr>
              <w:rPr>
                <w:rFonts w:ascii="Calibri" w:eastAsia="Times New Roman" w:hAnsi="Calibri" w:cs="Calibri"/>
                <w:b w:val="0"/>
                <w:color w:val="000000"/>
                <w:lang w:eastAsia="es-CO"/>
              </w:rPr>
            </w:pPr>
            <w:r w:rsidRPr="00150E46">
              <w:rPr>
                <w:rFonts w:ascii="Calibri" w:eastAsia="Times New Roman" w:hAnsi="Calibri" w:cs="Calibri"/>
                <w:b w:val="0"/>
                <w:color w:val="000000"/>
                <w:lang w:eastAsia="es-CO"/>
              </w:rPr>
              <w:t>Diplomado en Gestión de Calidad</w:t>
            </w:r>
          </w:p>
        </w:tc>
        <w:tc>
          <w:tcPr>
            <w:tcW w:w="2127" w:type="dxa"/>
            <w:shd w:val="clear" w:color="auto" w:fill="F2F2F2" w:themeFill="background1" w:themeFillShade="F2"/>
            <w:noWrap/>
            <w:hideMark/>
          </w:tcPr>
          <w:p w:rsidR="00055C6E" w:rsidRPr="00150E46"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1</w:t>
            </w:r>
          </w:p>
        </w:tc>
        <w:tc>
          <w:tcPr>
            <w:tcW w:w="2835" w:type="dxa"/>
            <w:shd w:val="clear" w:color="auto" w:fill="F2F2F2" w:themeFill="background1" w:themeFillShade="F2"/>
            <w:noWrap/>
            <w:hideMark/>
          </w:tcPr>
          <w:p w:rsidR="00055C6E" w:rsidRPr="00150E46"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1,3%</w:t>
            </w:r>
          </w:p>
        </w:tc>
      </w:tr>
      <w:tr w:rsidR="00055C6E" w:rsidRPr="00150E46"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64" w:type="dxa"/>
            <w:shd w:val="clear" w:color="auto" w:fill="F2F2F2" w:themeFill="background1" w:themeFillShade="F2"/>
            <w:noWrap/>
            <w:hideMark/>
          </w:tcPr>
          <w:p w:rsidR="00055C6E" w:rsidRPr="00150E46" w:rsidRDefault="00055C6E" w:rsidP="00AC0225">
            <w:pPr>
              <w:rPr>
                <w:rFonts w:ascii="Calibri" w:eastAsia="Times New Roman" w:hAnsi="Calibri" w:cs="Calibri"/>
                <w:b w:val="0"/>
                <w:color w:val="000000"/>
                <w:lang w:eastAsia="es-CO"/>
              </w:rPr>
            </w:pPr>
            <w:r w:rsidRPr="00150E46">
              <w:rPr>
                <w:rFonts w:ascii="Calibri" w:eastAsia="Times New Roman" w:hAnsi="Calibri" w:cs="Calibri"/>
                <w:b w:val="0"/>
                <w:color w:val="000000"/>
                <w:lang w:eastAsia="es-CO"/>
              </w:rPr>
              <w:t xml:space="preserve">Curso de Auditoría Interna </w:t>
            </w:r>
          </w:p>
        </w:tc>
        <w:tc>
          <w:tcPr>
            <w:tcW w:w="2127" w:type="dxa"/>
            <w:shd w:val="clear" w:color="auto" w:fill="F2F2F2" w:themeFill="background1" w:themeFillShade="F2"/>
            <w:noWrap/>
            <w:hideMark/>
          </w:tcPr>
          <w:p w:rsidR="00055C6E" w:rsidRPr="00150E46"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1</w:t>
            </w:r>
          </w:p>
        </w:tc>
        <w:tc>
          <w:tcPr>
            <w:tcW w:w="2835" w:type="dxa"/>
            <w:shd w:val="clear" w:color="auto" w:fill="F2F2F2" w:themeFill="background1" w:themeFillShade="F2"/>
            <w:noWrap/>
            <w:hideMark/>
          </w:tcPr>
          <w:p w:rsidR="00055C6E" w:rsidRPr="00150E46"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1,3%</w:t>
            </w:r>
          </w:p>
        </w:tc>
      </w:tr>
      <w:tr w:rsidR="00055C6E" w:rsidRPr="00150E46" w:rsidTr="00AC0225">
        <w:trPr>
          <w:trHeight w:val="288"/>
        </w:trPr>
        <w:tc>
          <w:tcPr>
            <w:cnfStyle w:val="001000000000" w:firstRow="0" w:lastRow="0" w:firstColumn="1" w:lastColumn="0" w:oddVBand="0" w:evenVBand="0" w:oddHBand="0" w:evenHBand="0" w:firstRowFirstColumn="0" w:firstRowLastColumn="0" w:lastRowFirstColumn="0" w:lastRowLastColumn="0"/>
            <w:tcW w:w="3964" w:type="dxa"/>
            <w:shd w:val="clear" w:color="auto" w:fill="F2F2F2" w:themeFill="background1" w:themeFillShade="F2"/>
            <w:noWrap/>
            <w:hideMark/>
          </w:tcPr>
          <w:p w:rsidR="00055C6E" w:rsidRPr="00150E46" w:rsidRDefault="00055C6E" w:rsidP="00AC0225">
            <w:pPr>
              <w:rPr>
                <w:rFonts w:ascii="Calibri" w:eastAsia="Times New Roman" w:hAnsi="Calibri" w:cs="Calibri"/>
                <w:b w:val="0"/>
                <w:color w:val="000000"/>
                <w:lang w:eastAsia="es-CO"/>
              </w:rPr>
            </w:pPr>
            <w:r w:rsidRPr="00150E46">
              <w:rPr>
                <w:rFonts w:ascii="Calibri" w:eastAsia="Times New Roman" w:hAnsi="Calibri" w:cs="Calibri"/>
                <w:b w:val="0"/>
                <w:color w:val="000000"/>
                <w:lang w:eastAsia="es-CO"/>
              </w:rPr>
              <w:t>HSEQ</w:t>
            </w:r>
          </w:p>
        </w:tc>
        <w:tc>
          <w:tcPr>
            <w:tcW w:w="2127" w:type="dxa"/>
            <w:shd w:val="clear" w:color="auto" w:fill="F2F2F2" w:themeFill="background1" w:themeFillShade="F2"/>
            <w:noWrap/>
            <w:hideMark/>
          </w:tcPr>
          <w:p w:rsidR="00055C6E" w:rsidRPr="00150E46"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1</w:t>
            </w:r>
          </w:p>
        </w:tc>
        <w:tc>
          <w:tcPr>
            <w:tcW w:w="2835" w:type="dxa"/>
            <w:shd w:val="clear" w:color="auto" w:fill="F2F2F2" w:themeFill="background1" w:themeFillShade="F2"/>
            <w:noWrap/>
            <w:hideMark/>
          </w:tcPr>
          <w:p w:rsidR="00055C6E" w:rsidRPr="00150E46"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1,3%</w:t>
            </w:r>
          </w:p>
        </w:tc>
      </w:tr>
      <w:tr w:rsidR="00055C6E" w:rsidRPr="00150E46"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64" w:type="dxa"/>
            <w:shd w:val="clear" w:color="auto" w:fill="DEEAF6" w:themeFill="accent1" w:themeFillTint="33"/>
            <w:noWrap/>
            <w:hideMark/>
          </w:tcPr>
          <w:p w:rsidR="00055C6E" w:rsidRPr="00150E46" w:rsidRDefault="00055C6E" w:rsidP="00AC0225">
            <w:pPr>
              <w:rPr>
                <w:rFonts w:ascii="Calibri" w:eastAsia="Times New Roman" w:hAnsi="Calibri" w:cs="Calibri"/>
                <w:b w:val="0"/>
                <w:color w:val="000000"/>
                <w:lang w:eastAsia="es-CO"/>
              </w:rPr>
            </w:pPr>
            <w:r w:rsidRPr="00150E46">
              <w:rPr>
                <w:rFonts w:ascii="Calibri" w:eastAsia="Times New Roman" w:hAnsi="Calibri" w:cs="Calibri"/>
                <w:b w:val="0"/>
                <w:color w:val="000000"/>
                <w:lang w:eastAsia="es-CO"/>
              </w:rPr>
              <w:t xml:space="preserve">Magister </w:t>
            </w:r>
          </w:p>
        </w:tc>
        <w:tc>
          <w:tcPr>
            <w:tcW w:w="2127" w:type="dxa"/>
            <w:shd w:val="clear" w:color="auto" w:fill="F2F2F2" w:themeFill="background1" w:themeFillShade="F2"/>
            <w:noWrap/>
            <w:hideMark/>
          </w:tcPr>
          <w:p w:rsidR="00055C6E" w:rsidRPr="00150E46"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0</w:t>
            </w:r>
          </w:p>
        </w:tc>
        <w:tc>
          <w:tcPr>
            <w:tcW w:w="2835" w:type="dxa"/>
            <w:shd w:val="clear" w:color="auto" w:fill="DEEAF6" w:themeFill="accent1" w:themeFillTint="33"/>
            <w:noWrap/>
            <w:hideMark/>
          </w:tcPr>
          <w:p w:rsidR="00055C6E" w:rsidRPr="00150E46"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0%</w:t>
            </w:r>
          </w:p>
        </w:tc>
      </w:tr>
      <w:tr w:rsidR="00055C6E" w:rsidRPr="00150E46" w:rsidTr="00AC0225">
        <w:trPr>
          <w:trHeight w:val="288"/>
        </w:trPr>
        <w:tc>
          <w:tcPr>
            <w:cnfStyle w:val="001000000000" w:firstRow="0" w:lastRow="0" w:firstColumn="1" w:lastColumn="0" w:oddVBand="0" w:evenVBand="0" w:oddHBand="0" w:evenHBand="0" w:firstRowFirstColumn="0" w:firstRowLastColumn="0" w:lastRowFirstColumn="0" w:lastRowLastColumn="0"/>
            <w:tcW w:w="3964" w:type="dxa"/>
            <w:shd w:val="clear" w:color="auto" w:fill="F2F2F2" w:themeFill="background1" w:themeFillShade="F2"/>
            <w:noWrap/>
            <w:hideMark/>
          </w:tcPr>
          <w:p w:rsidR="00055C6E" w:rsidRPr="00150E46" w:rsidRDefault="00055C6E" w:rsidP="00AC0225">
            <w:pPr>
              <w:rPr>
                <w:rFonts w:ascii="Calibri" w:eastAsia="Times New Roman" w:hAnsi="Calibri" w:cs="Calibri"/>
                <w:b w:val="0"/>
                <w:color w:val="000000"/>
                <w:lang w:eastAsia="es-CO"/>
              </w:rPr>
            </w:pPr>
            <w:r w:rsidRPr="00150E46">
              <w:rPr>
                <w:rFonts w:ascii="Calibri" w:eastAsia="Times New Roman" w:hAnsi="Calibri" w:cs="Calibri"/>
                <w:b w:val="0"/>
                <w:color w:val="000000"/>
                <w:lang w:eastAsia="es-CO"/>
              </w:rPr>
              <w:t>Doctor</w:t>
            </w:r>
          </w:p>
        </w:tc>
        <w:tc>
          <w:tcPr>
            <w:tcW w:w="2127" w:type="dxa"/>
            <w:shd w:val="clear" w:color="auto" w:fill="F2F2F2" w:themeFill="background1" w:themeFillShade="F2"/>
            <w:noWrap/>
            <w:hideMark/>
          </w:tcPr>
          <w:p w:rsidR="00055C6E" w:rsidRPr="00150E46"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0</w:t>
            </w:r>
          </w:p>
        </w:tc>
        <w:tc>
          <w:tcPr>
            <w:tcW w:w="2835" w:type="dxa"/>
            <w:shd w:val="clear" w:color="auto" w:fill="F2F2F2" w:themeFill="background1" w:themeFillShade="F2"/>
            <w:noWrap/>
            <w:hideMark/>
          </w:tcPr>
          <w:p w:rsidR="00055C6E" w:rsidRPr="00150E46"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150E46">
              <w:rPr>
                <w:rFonts w:ascii="Calibri" w:eastAsia="Times New Roman" w:hAnsi="Calibri" w:cs="Calibri"/>
                <w:color w:val="000000"/>
                <w:lang w:eastAsia="es-CO"/>
              </w:rPr>
              <w:t>0%</w:t>
            </w:r>
          </w:p>
        </w:tc>
      </w:tr>
      <w:tr w:rsidR="00055C6E" w:rsidRPr="00150E46"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64" w:type="dxa"/>
            <w:shd w:val="clear" w:color="auto" w:fill="F2F2F2" w:themeFill="background1" w:themeFillShade="F2"/>
            <w:noWrap/>
          </w:tcPr>
          <w:p w:rsidR="00055C6E" w:rsidRPr="00150E46" w:rsidRDefault="00055C6E" w:rsidP="00AC0225">
            <w:pPr>
              <w:rPr>
                <w:rFonts w:ascii="Calibri" w:eastAsia="Times New Roman" w:hAnsi="Calibri" w:cs="Calibri"/>
                <w:b w:val="0"/>
                <w:color w:val="000000"/>
                <w:lang w:eastAsia="es-CO"/>
              </w:rPr>
            </w:pPr>
            <w:r>
              <w:rPr>
                <w:rFonts w:ascii="Calibri" w:eastAsia="Times New Roman" w:hAnsi="Calibri" w:cs="Calibri"/>
                <w:b w:val="0"/>
                <w:color w:val="000000"/>
                <w:lang w:eastAsia="es-CO"/>
              </w:rPr>
              <w:t xml:space="preserve">Total </w:t>
            </w:r>
          </w:p>
        </w:tc>
        <w:tc>
          <w:tcPr>
            <w:tcW w:w="2127" w:type="dxa"/>
            <w:shd w:val="clear" w:color="auto" w:fill="F2F2F2" w:themeFill="background1" w:themeFillShade="F2"/>
            <w:noWrap/>
          </w:tcPr>
          <w:p w:rsidR="00055C6E" w:rsidRPr="009F7BCC"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76</w:t>
            </w:r>
          </w:p>
        </w:tc>
        <w:tc>
          <w:tcPr>
            <w:tcW w:w="2835" w:type="dxa"/>
            <w:shd w:val="clear" w:color="auto" w:fill="F2F2F2" w:themeFill="background1" w:themeFillShade="F2"/>
            <w:noWrap/>
          </w:tcPr>
          <w:p w:rsidR="00055C6E" w:rsidRPr="00150E46"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Pr>
                <w:rFonts w:ascii="Calibri" w:eastAsia="Times New Roman" w:hAnsi="Calibri" w:cs="Calibri"/>
                <w:color w:val="000000"/>
                <w:lang w:eastAsia="es-CO"/>
              </w:rPr>
              <w:t>100%</w:t>
            </w:r>
          </w:p>
        </w:tc>
      </w:tr>
    </w:tbl>
    <w:p w:rsidR="00845575" w:rsidRDefault="00845575" w:rsidP="00055C6E">
      <w:pPr>
        <w:jc w:val="both"/>
        <w:rPr>
          <w:rFonts w:ascii="Arial" w:eastAsia="Arial" w:hAnsi="Arial" w:cs="Arial"/>
          <w:sz w:val="24"/>
          <w:szCs w:val="24"/>
        </w:rPr>
      </w:pPr>
    </w:p>
    <w:p w:rsidR="00055C6E" w:rsidRDefault="00055C6E" w:rsidP="00055C6E">
      <w:pPr>
        <w:jc w:val="both"/>
        <w:rPr>
          <w:rFonts w:ascii="Arial" w:eastAsia="Arial,Times New Roman" w:hAnsi="Arial" w:cs="Arial"/>
          <w:color w:val="000000" w:themeColor="text1"/>
          <w:sz w:val="24"/>
          <w:szCs w:val="24"/>
          <w:lang w:eastAsia="es-CO"/>
        </w:rPr>
      </w:pPr>
      <w:r w:rsidRPr="00C116CC">
        <w:rPr>
          <w:rFonts w:ascii="Arial" w:eastAsia="Arial" w:hAnsi="Arial" w:cs="Arial"/>
          <w:sz w:val="24"/>
          <w:szCs w:val="24"/>
        </w:rPr>
        <w:t xml:space="preserve">El </w:t>
      </w:r>
      <w:r w:rsidRPr="00C116CC">
        <w:rPr>
          <w:rFonts w:ascii="Arial" w:eastAsia="Arial" w:hAnsi="Arial" w:cs="Arial"/>
          <w:color w:val="000000" w:themeColor="text1"/>
          <w:sz w:val="24"/>
          <w:szCs w:val="24"/>
        </w:rPr>
        <w:t>93,4</w:t>
      </w:r>
      <w:r w:rsidRPr="00C116CC">
        <w:rPr>
          <w:rFonts w:ascii="Arial" w:eastAsia="Arial" w:hAnsi="Arial" w:cs="Arial"/>
          <w:sz w:val="24"/>
          <w:szCs w:val="24"/>
        </w:rPr>
        <w:t xml:space="preserve">% de las empresas que cuentas actualmente con personal asignado para gestionar normas, exigen un nivel de formación en el que resalta con </w:t>
      </w:r>
      <w:r w:rsidRPr="00C116CC">
        <w:rPr>
          <w:rFonts w:ascii="Arial" w:eastAsia="Arial,Times New Roman" w:hAnsi="Arial" w:cs="Arial"/>
          <w:color w:val="000000" w:themeColor="text1"/>
          <w:sz w:val="24"/>
          <w:szCs w:val="24"/>
          <w:lang w:eastAsia="es-CO"/>
        </w:rPr>
        <w:t xml:space="preserve">57,9% profesional y con 26,3% especialista. Lo anterior refleja que las empresas de la región </w:t>
      </w:r>
      <w:r>
        <w:rPr>
          <w:rFonts w:ascii="Arial" w:eastAsia="Arial,Times New Roman" w:hAnsi="Arial" w:cs="Arial"/>
          <w:color w:val="000000" w:themeColor="text1"/>
          <w:sz w:val="24"/>
          <w:szCs w:val="24"/>
          <w:lang w:eastAsia="es-CO"/>
        </w:rPr>
        <w:t>consideran relevante contar con</w:t>
      </w:r>
      <w:r w:rsidRPr="00C116CC">
        <w:rPr>
          <w:rFonts w:ascii="Arial" w:eastAsia="Arial,Times New Roman" w:hAnsi="Arial" w:cs="Arial"/>
          <w:color w:val="000000" w:themeColor="text1"/>
          <w:sz w:val="24"/>
          <w:szCs w:val="24"/>
          <w:lang w:eastAsia="es-CO"/>
        </w:rPr>
        <w:t xml:space="preserve"> magísteres en la dirección del sistema de gestión, por lo que se sugiere establecer convenios con las diferentes organizaciones y  estrategias de promoción donde se evidencie los principales benéficos que ofrece un titulado de la Maestría en calidad y gestión Integral de la Universidad Santo Tomas para la compañía. </w:t>
      </w:r>
    </w:p>
    <w:p w:rsidR="00471A89" w:rsidRDefault="00D51A27" w:rsidP="00055C6E">
      <w:pPr>
        <w:jc w:val="both"/>
        <w:rPr>
          <w:rFonts w:ascii="Arial" w:eastAsia="Arial,Times New Roman" w:hAnsi="Arial" w:cs="Arial"/>
          <w:color w:val="000000" w:themeColor="text1"/>
          <w:sz w:val="24"/>
          <w:szCs w:val="24"/>
          <w:lang w:eastAsia="es-CO"/>
        </w:rPr>
      </w:pPr>
      <w:r w:rsidRPr="00D51A27">
        <w:rPr>
          <w:rFonts w:ascii="Arial" w:eastAsia="Arial,Times New Roman" w:hAnsi="Arial" w:cs="Arial"/>
          <w:noProof/>
          <w:color w:val="000000" w:themeColor="text1"/>
          <w:sz w:val="24"/>
          <w:szCs w:val="24"/>
          <w:lang w:eastAsia="es-CO"/>
        </w:rPr>
        <w:drawing>
          <wp:inline distT="0" distB="0" distL="0" distR="0">
            <wp:extent cx="5438775" cy="3298825"/>
            <wp:effectExtent l="19050" t="0" r="9525" b="0"/>
            <wp:docPr id="7" name="Gráfico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471A89" w:rsidRDefault="00471A89" w:rsidP="00055C6E">
      <w:pPr>
        <w:jc w:val="both"/>
        <w:rPr>
          <w:rFonts w:ascii="Arial" w:eastAsia="Arial,Times New Roman" w:hAnsi="Arial" w:cs="Arial"/>
          <w:color w:val="000000" w:themeColor="text1"/>
          <w:sz w:val="24"/>
          <w:szCs w:val="24"/>
          <w:lang w:eastAsia="es-CO"/>
        </w:rPr>
      </w:pPr>
    </w:p>
    <w:p w:rsidR="00457FBD" w:rsidRPr="00C116CC" w:rsidRDefault="2F4EF784" w:rsidP="0044643A">
      <w:pPr>
        <w:jc w:val="both"/>
        <w:rPr>
          <w:rFonts w:ascii="Arial" w:eastAsia="Arial" w:hAnsi="Arial" w:cs="Arial"/>
          <w:b/>
          <w:bCs/>
          <w:sz w:val="24"/>
          <w:szCs w:val="24"/>
        </w:rPr>
      </w:pPr>
      <w:r w:rsidRPr="00C116CC">
        <w:rPr>
          <w:rFonts w:ascii="Arial" w:eastAsia="Arial" w:hAnsi="Arial" w:cs="Arial"/>
          <w:b/>
          <w:bCs/>
          <w:sz w:val="24"/>
          <w:szCs w:val="24"/>
        </w:rPr>
        <w:lastRenderedPageBreak/>
        <w:t>De los siguientes aspectos, ¿considera que el responsable de gestionar el sistema de  gestión tiene la capacidad de hacer aportes en la organización?</w:t>
      </w:r>
    </w:p>
    <w:p w:rsidR="003013D5" w:rsidRPr="00C116CC" w:rsidRDefault="003013D5" w:rsidP="003013D5">
      <w:pPr>
        <w:autoSpaceDE w:val="0"/>
        <w:autoSpaceDN w:val="0"/>
        <w:adjustRightInd w:val="0"/>
        <w:spacing w:after="0" w:line="240" w:lineRule="auto"/>
        <w:rPr>
          <w:rFonts w:ascii="Arial" w:hAnsi="Arial" w:cs="Arial"/>
          <w:sz w:val="24"/>
          <w:szCs w:val="24"/>
        </w:rPr>
      </w:pPr>
    </w:p>
    <w:tbl>
      <w:tblPr>
        <w:tblStyle w:val="Tabladecuadrcula5oscura-nfasis31"/>
        <w:tblW w:w="9351" w:type="dxa"/>
        <w:shd w:val="clear" w:color="auto" w:fill="F2F2F2" w:themeFill="background1" w:themeFillShade="F2"/>
        <w:tblLayout w:type="fixed"/>
        <w:tblLook w:val="0000" w:firstRow="0" w:lastRow="0" w:firstColumn="0" w:lastColumn="0" w:noHBand="0" w:noVBand="0"/>
      </w:tblPr>
      <w:tblGrid>
        <w:gridCol w:w="1271"/>
        <w:gridCol w:w="1418"/>
        <w:gridCol w:w="1842"/>
        <w:gridCol w:w="2694"/>
        <w:gridCol w:w="2126"/>
      </w:tblGrid>
      <w:tr w:rsidR="003013D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351" w:type="dxa"/>
            <w:gridSpan w:val="5"/>
            <w:shd w:val="clear" w:color="auto" w:fill="DEEAF6" w:themeFill="accent1" w:themeFillTint="33"/>
          </w:tcPr>
          <w:p w:rsidR="003013D5" w:rsidRPr="00C116CC" w:rsidRDefault="2F4EF784" w:rsidP="00F24522">
            <w:pPr>
              <w:autoSpaceDE w:val="0"/>
              <w:autoSpaceDN w:val="0"/>
              <w:adjustRightInd w:val="0"/>
              <w:spacing w:line="320" w:lineRule="atLeast"/>
              <w:ind w:right="60"/>
              <w:rPr>
                <w:rFonts w:ascii="Arial" w:hAnsi="Arial" w:cs="Arial"/>
                <w:color w:val="000000"/>
                <w:sz w:val="24"/>
                <w:szCs w:val="24"/>
              </w:rPr>
            </w:pPr>
            <w:r w:rsidRPr="00C116CC">
              <w:rPr>
                <w:rFonts w:ascii="Arial" w:eastAsia="Arial" w:hAnsi="Arial" w:cs="Arial"/>
                <w:b/>
                <w:bCs/>
                <w:color w:val="000000" w:themeColor="text1"/>
                <w:sz w:val="24"/>
                <w:szCs w:val="24"/>
              </w:rPr>
              <w:t>Generar Soluciones al Sistema de Gestión</w:t>
            </w:r>
          </w:p>
        </w:tc>
      </w:tr>
      <w:tr w:rsidR="003013D5" w:rsidRPr="00C116CC" w:rsidTr="7922F565">
        <w:tc>
          <w:tcPr>
            <w:cnfStyle w:val="000010000000" w:firstRow="0" w:lastRow="0" w:firstColumn="0" w:lastColumn="0" w:oddVBand="1" w:evenVBand="0" w:oddHBand="0" w:evenHBand="0" w:firstRowFirstColumn="0" w:firstRowLastColumn="0" w:lastRowFirstColumn="0" w:lastRowLastColumn="0"/>
            <w:tcW w:w="2689" w:type="dxa"/>
            <w:gridSpan w:val="2"/>
            <w:shd w:val="clear" w:color="auto" w:fill="F2F2F2" w:themeFill="background1" w:themeFillShade="F2"/>
          </w:tcPr>
          <w:p w:rsidR="003013D5" w:rsidRPr="00C116CC" w:rsidRDefault="003013D5" w:rsidP="003013D5">
            <w:pPr>
              <w:autoSpaceDE w:val="0"/>
              <w:autoSpaceDN w:val="0"/>
              <w:adjustRightInd w:val="0"/>
              <w:spacing w:line="320" w:lineRule="atLeast"/>
              <w:ind w:left="60" w:right="60"/>
              <w:rPr>
                <w:rFonts w:ascii="Arial" w:hAnsi="Arial" w:cs="Arial"/>
                <w:color w:val="000000"/>
                <w:sz w:val="18"/>
                <w:szCs w:val="18"/>
              </w:rPr>
            </w:pPr>
          </w:p>
        </w:tc>
        <w:tc>
          <w:tcPr>
            <w:tcW w:w="1842"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2694"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c>
          <w:tcPr>
            <w:tcW w:w="2126"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Porcentaje válido</w:t>
            </w:r>
          </w:p>
        </w:tc>
      </w:tr>
      <w:tr w:rsidR="003013D5" w:rsidRPr="00C116CC" w:rsidTr="00E47E9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Válidos</w:t>
            </w:r>
          </w:p>
        </w:tc>
        <w:tc>
          <w:tcPr>
            <w:tcW w:w="1418" w:type="dxa"/>
            <w:shd w:val="clear" w:color="auto" w:fill="DEEAF6" w:themeFill="accent1" w:themeFillTint="33"/>
          </w:tcPr>
          <w:p w:rsidR="003013D5"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Si</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55</w:t>
            </w:r>
          </w:p>
        </w:tc>
        <w:tc>
          <w:tcPr>
            <w:tcW w:w="2694"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59,1</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DEEAF6" w:themeFill="accent1" w:themeFillTint="33"/>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96,5</w:t>
            </w:r>
          </w:p>
        </w:tc>
      </w:tr>
      <w:tr w:rsidR="003013D5" w:rsidRPr="00C116CC" w:rsidTr="00E47E91">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3013D5" w:rsidRPr="00C116CC" w:rsidRDefault="003013D5" w:rsidP="003013D5">
            <w:pPr>
              <w:autoSpaceDE w:val="0"/>
              <w:autoSpaceDN w:val="0"/>
              <w:adjustRightInd w:val="0"/>
              <w:rPr>
                <w:rFonts w:ascii="Arial" w:hAnsi="Arial" w:cs="Arial"/>
                <w:color w:val="000000"/>
                <w:sz w:val="18"/>
                <w:szCs w:val="18"/>
              </w:rPr>
            </w:pPr>
          </w:p>
        </w:tc>
        <w:tc>
          <w:tcPr>
            <w:tcW w:w="1418" w:type="dxa"/>
            <w:shd w:val="clear" w:color="auto" w:fill="DEEAF6" w:themeFill="accent1" w:themeFillTint="33"/>
          </w:tcPr>
          <w:p w:rsidR="003013D5" w:rsidRPr="00C116CC" w:rsidRDefault="2F4EF784" w:rsidP="003013D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694"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DEEAF6" w:themeFill="accent1" w:themeFillTint="33"/>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1,8</w:t>
            </w:r>
          </w:p>
        </w:tc>
      </w:tr>
      <w:tr w:rsidR="003013D5" w:rsidRPr="00C116CC" w:rsidTr="00E47E9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3013D5" w:rsidRPr="00C116CC" w:rsidRDefault="003013D5" w:rsidP="003013D5">
            <w:pPr>
              <w:autoSpaceDE w:val="0"/>
              <w:autoSpaceDN w:val="0"/>
              <w:adjustRightInd w:val="0"/>
              <w:rPr>
                <w:rFonts w:ascii="Arial" w:hAnsi="Arial" w:cs="Arial"/>
                <w:color w:val="000000"/>
                <w:sz w:val="18"/>
                <w:szCs w:val="18"/>
              </w:rPr>
            </w:pPr>
          </w:p>
        </w:tc>
        <w:tc>
          <w:tcPr>
            <w:tcW w:w="1418" w:type="dxa"/>
            <w:shd w:val="clear" w:color="auto" w:fill="DEEAF6" w:themeFill="accent1" w:themeFillTint="33"/>
          </w:tcPr>
          <w:p w:rsidR="003013D5"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Parcialmente</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694"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DEEAF6" w:themeFill="accent1" w:themeFillTint="33"/>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1,8</w:t>
            </w:r>
          </w:p>
        </w:tc>
      </w:tr>
      <w:tr w:rsidR="003013D5" w:rsidRPr="00C116CC" w:rsidTr="7922F565">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3013D5" w:rsidRPr="00C116CC" w:rsidRDefault="003013D5" w:rsidP="003013D5">
            <w:pPr>
              <w:autoSpaceDE w:val="0"/>
              <w:autoSpaceDN w:val="0"/>
              <w:adjustRightInd w:val="0"/>
              <w:rPr>
                <w:rFonts w:ascii="Arial" w:hAnsi="Arial" w:cs="Arial"/>
                <w:color w:val="000000"/>
                <w:sz w:val="18"/>
                <w:szCs w:val="18"/>
              </w:rPr>
            </w:pPr>
          </w:p>
        </w:tc>
        <w:tc>
          <w:tcPr>
            <w:tcW w:w="1418"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57</w:t>
            </w:r>
          </w:p>
        </w:tc>
        <w:tc>
          <w:tcPr>
            <w:tcW w:w="2694"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61,3</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r>
      <w:tr w:rsidR="003013D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Perdidos</w:t>
            </w:r>
          </w:p>
        </w:tc>
        <w:tc>
          <w:tcPr>
            <w:tcW w:w="1418" w:type="dxa"/>
            <w:shd w:val="clear" w:color="auto" w:fill="F2F2F2" w:themeFill="background1" w:themeFillShade="F2"/>
          </w:tcPr>
          <w:p w:rsidR="003013D5" w:rsidRPr="00C116CC" w:rsidRDefault="00845575"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 Responde</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36</w:t>
            </w:r>
          </w:p>
        </w:tc>
        <w:tc>
          <w:tcPr>
            <w:tcW w:w="2694"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38,7</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3013D5" w:rsidRPr="00C116CC" w:rsidRDefault="003013D5" w:rsidP="003013D5">
            <w:pPr>
              <w:autoSpaceDE w:val="0"/>
              <w:autoSpaceDN w:val="0"/>
              <w:adjustRightInd w:val="0"/>
              <w:jc w:val="center"/>
              <w:rPr>
                <w:rFonts w:ascii="Arial" w:hAnsi="Arial" w:cs="Arial"/>
                <w:sz w:val="24"/>
                <w:szCs w:val="24"/>
              </w:rPr>
            </w:pPr>
          </w:p>
        </w:tc>
      </w:tr>
      <w:tr w:rsidR="003013D5" w:rsidRPr="00C116CC" w:rsidTr="7922F565">
        <w:tc>
          <w:tcPr>
            <w:cnfStyle w:val="000010000000" w:firstRow="0" w:lastRow="0" w:firstColumn="0" w:lastColumn="0" w:oddVBand="1" w:evenVBand="0" w:oddHBand="0" w:evenHBand="0" w:firstRowFirstColumn="0" w:firstRowLastColumn="0" w:lastRowFirstColumn="0" w:lastRowLastColumn="0"/>
            <w:tcW w:w="2689" w:type="dxa"/>
            <w:gridSpan w:val="2"/>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tcW w:w="1842"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93</w:t>
            </w:r>
          </w:p>
        </w:tc>
        <w:tc>
          <w:tcPr>
            <w:cnfStyle w:val="000010000000" w:firstRow="0" w:lastRow="0" w:firstColumn="0" w:lastColumn="0" w:oddVBand="1" w:evenVBand="0" w:oddHBand="0" w:evenHBand="0" w:firstRowFirstColumn="0" w:firstRowLastColumn="0" w:lastRowFirstColumn="0" w:lastRowLastColumn="0"/>
            <w:tcW w:w="2694"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c>
          <w:tcPr>
            <w:tcW w:w="2126" w:type="dxa"/>
            <w:shd w:val="clear" w:color="auto" w:fill="F2F2F2" w:themeFill="background1" w:themeFillShade="F2"/>
          </w:tcPr>
          <w:p w:rsidR="003013D5" w:rsidRPr="00C116CC" w:rsidRDefault="003013D5" w:rsidP="003013D5">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rsidR="003013D5" w:rsidRPr="00C116CC" w:rsidRDefault="003013D5" w:rsidP="003013D5">
      <w:pPr>
        <w:autoSpaceDE w:val="0"/>
        <w:autoSpaceDN w:val="0"/>
        <w:adjustRightInd w:val="0"/>
        <w:spacing w:after="0" w:line="400" w:lineRule="atLeast"/>
        <w:rPr>
          <w:rFonts w:ascii="Arial" w:hAnsi="Arial" w:cs="Arial"/>
          <w:sz w:val="24"/>
          <w:szCs w:val="24"/>
        </w:rPr>
      </w:pPr>
    </w:p>
    <w:p w:rsidR="00F72346" w:rsidRDefault="2F4EF784" w:rsidP="00F72346">
      <w:pPr>
        <w:autoSpaceDE w:val="0"/>
        <w:autoSpaceDN w:val="0"/>
        <w:adjustRightInd w:val="0"/>
        <w:spacing w:after="0" w:line="276" w:lineRule="auto"/>
        <w:jc w:val="both"/>
        <w:rPr>
          <w:rFonts w:ascii="Arial" w:eastAsia="Arial" w:hAnsi="Arial" w:cs="Arial"/>
          <w:color w:val="000000" w:themeColor="text1"/>
          <w:sz w:val="24"/>
          <w:szCs w:val="24"/>
        </w:rPr>
      </w:pPr>
      <w:r w:rsidRPr="00C116CC">
        <w:rPr>
          <w:rFonts w:ascii="Arial" w:eastAsia="Arial" w:hAnsi="Arial" w:cs="Arial"/>
          <w:sz w:val="24"/>
          <w:szCs w:val="24"/>
        </w:rPr>
        <w:t xml:space="preserve">De las  empresas que cuentan con un responsable para coordinar el sistema de gestión, el  96,5% distingue que tiene la capacidad de </w:t>
      </w:r>
      <w:r w:rsidRPr="00C116CC">
        <w:rPr>
          <w:rFonts w:ascii="Arial" w:eastAsia="Arial" w:hAnsi="Arial" w:cs="Arial"/>
          <w:color w:val="000000" w:themeColor="text1"/>
          <w:sz w:val="24"/>
          <w:szCs w:val="24"/>
        </w:rPr>
        <w:t>generar soluciones al sistema de gestión.</w:t>
      </w:r>
    </w:p>
    <w:p w:rsidR="00471A89" w:rsidRDefault="00471A89" w:rsidP="00F72346">
      <w:pPr>
        <w:autoSpaceDE w:val="0"/>
        <w:autoSpaceDN w:val="0"/>
        <w:adjustRightInd w:val="0"/>
        <w:spacing w:after="0" w:line="276" w:lineRule="auto"/>
        <w:jc w:val="both"/>
        <w:rPr>
          <w:rFonts w:ascii="Arial" w:hAnsi="Arial" w:cs="Arial"/>
          <w:sz w:val="24"/>
          <w:szCs w:val="24"/>
        </w:rPr>
      </w:pPr>
    </w:p>
    <w:p w:rsidR="003013D5" w:rsidRPr="00D51A27" w:rsidRDefault="003013D5" w:rsidP="00D51A27">
      <w:pPr>
        <w:autoSpaceDE w:val="0"/>
        <w:autoSpaceDN w:val="0"/>
        <w:adjustRightInd w:val="0"/>
        <w:spacing w:after="0" w:line="240" w:lineRule="auto"/>
        <w:jc w:val="center"/>
        <w:rPr>
          <w:rFonts w:ascii="Arial" w:hAnsi="Arial" w:cs="Arial"/>
          <w:sz w:val="24"/>
          <w:szCs w:val="24"/>
        </w:rPr>
      </w:pPr>
      <w:r w:rsidRPr="00C116CC">
        <w:rPr>
          <w:rFonts w:ascii="Arial" w:hAnsi="Arial" w:cs="Arial"/>
          <w:noProof/>
          <w:sz w:val="24"/>
          <w:szCs w:val="24"/>
          <w:lang w:eastAsia="es-CO"/>
        </w:rPr>
        <w:drawing>
          <wp:inline distT="0" distB="0" distL="0" distR="0">
            <wp:extent cx="2785533" cy="2227598"/>
            <wp:effectExtent l="19050" t="19050" r="15240" b="2032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5533" cy="2227598"/>
                    </a:xfrm>
                    <a:prstGeom prst="rect">
                      <a:avLst/>
                    </a:prstGeom>
                    <a:noFill/>
                    <a:ln>
                      <a:solidFill>
                        <a:schemeClr val="bg2"/>
                      </a:solidFill>
                    </a:ln>
                  </pic:spPr>
                </pic:pic>
              </a:graphicData>
            </a:graphic>
          </wp:inline>
        </w:drawing>
      </w:r>
    </w:p>
    <w:p w:rsidR="00471A89" w:rsidRDefault="00471A89" w:rsidP="003013D5">
      <w:pPr>
        <w:rPr>
          <w:rFonts w:ascii="Arial" w:hAnsi="Arial" w:cs="Arial"/>
        </w:rPr>
      </w:pPr>
    </w:p>
    <w:p w:rsidR="000E652C" w:rsidRDefault="000E652C" w:rsidP="003013D5">
      <w:pPr>
        <w:rPr>
          <w:rFonts w:ascii="Arial" w:hAnsi="Arial" w:cs="Arial"/>
        </w:rPr>
      </w:pPr>
    </w:p>
    <w:p w:rsidR="00D51A27" w:rsidRDefault="00D51A27" w:rsidP="003013D5">
      <w:pPr>
        <w:rPr>
          <w:rFonts w:ascii="Arial" w:hAnsi="Arial" w:cs="Arial"/>
        </w:rPr>
      </w:pPr>
    </w:p>
    <w:p w:rsidR="00D51A27" w:rsidRDefault="00D51A27" w:rsidP="003013D5">
      <w:pPr>
        <w:rPr>
          <w:rFonts w:ascii="Arial" w:hAnsi="Arial" w:cs="Arial"/>
        </w:rPr>
      </w:pPr>
    </w:p>
    <w:p w:rsidR="00D51A27" w:rsidRDefault="00D51A27" w:rsidP="003013D5">
      <w:pPr>
        <w:rPr>
          <w:rFonts w:ascii="Arial" w:hAnsi="Arial" w:cs="Arial"/>
        </w:rPr>
      </w:pPr>
    </w:p>
    <w:p w:rsidR="00D51A27" w:rsidRDefault="00D51A27" w:rsidP="003013D5">
      <w:pPr>
        <w:rPr>
          <w:rFonts w:ascii="Arial" w:hAnsi="Arial" w:cs="Arial"/>
        </w:rPr>
      </w:pPr>
    </w:p>
    <w:p w:rsidR="00D51A27" w:rsidRDefault="00D51A27" w:rsidP="003013D5">
      <w:pPr>
        <w:rPr>
          <w:rFonts w:ascii="Arial" w:hAnsi="Arial" w:cs="Arial"/>
        </w:rPr>
      </w:pPr>
    </w:p>
    <w:p w:rsidR="00D51A27" w:rsidRDefault="00D51A27" w:rsidP="003013D5">
      <w:pPr>
        <w:rPr>
          <w:rFonts w:ascii="Arial" w:hAnsi="Arial" w:cs="Arial"/>
        </w:rPr>
      </w:pPr>
    </w:p>
    <w:p w:rsidR="00D51A27" w:rsidRPr="00C116CC" w:rsidRDefault="00D51A27" w:rsidP="003013D5">
      <w:pPr>
        <w:rPr>
          <w:rFonts w:ascii="Arial" w:hAnsi="Arial" w:cs="Arial"/>
        </w:rPr>
      </w:pPr>
    </w:p>
    <w:tbl>
      <w:tblPr>
        <w:tblStyle w:val="Tabladecuadrcula5oscura-nfasis31"/>
        <w:tblW w:w="9351" w:type="dxa"/>
        <w:shd w:val="clear" w:color="auto" w:fill="F2F2F2" w:themeFill="background1" w:themeFillShade="F2"/>
        <w:tblLayout w:type="fixed"/>
        <w:tblLook w:val="0000" w:firstRow="0" w:lastRow="0" w:firstColumn="0" w:lastColumn="0" w:noHBand="0" w:noVBand="0"/>
      </w:tblPr>
      <w:tblGrid>
        <w:gridCol w:w="1413"/>
        <w:gridCol w:w="1701"/>
        <w:gridCol w:w="1843"/>
        <w:gridCol w:w="2126"/>
        <w:gridCol w:w="2268"/>
      </w:tblGrid>
      <w:tr w:rsidR="003013D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351" w:type="dxa"/>
            <w:gridSpan w:val="5"/>
            <w:shd w:val="clear" w:color="auto" w:fill="DEEAF6" w:themeFill="accent1" w:themeFillTint="33"/>
          </w:tcPr>
          <w:p w:rsidR="003013D5" w:rsidRPr="00C116CC" w:rsidRDefault="2F4EF784" w:rsidP="00F24522">
            <w:pPr>
              <w:autoSpaceDE w:val="0"/>
              <w:autoSpaceDN w:val="0"/>
              <w:adjustRightInd w:val="0"/>
              <w:spacing w:line="320" w:lineRule="atLeast"/>
              <w:ind w:right="60"/>
              <w:rPr>
                <w:rFonts w:ascii="Arial" w:hAnsi="Arial" w:cs="Arial"/>
                <w:color w:val="000000"/>
                <w:sz w:val="18"/>
                <w:szCs w:val="18"/>
              </w:rPr>
            </w:pPr>
            <w:r w:rsidRPr="00C116CC">
              <w:rPr>
                <w:rFonts w:ascii="Arial" w:eastAsia="Arial" w:hAnsi="Arial" w:cs="Arial"/>
                <w:b/>
                <w:bCs/>
                <w:color w:val="000000" w:themeColor="text1"/>
                <w:sz w:val="24"/>
                <w:szCs w:val="24"/>
              </w:rPr>
              <w:lastRenderedPageBreak/>
              <w:t>Contribuir al Cumplimiento de la Misión y Visión</w:t>
            </w:r>
          </w:p>
        </w:tc>
      </w:tr>
      <w:tr w:rsidR="003013D5" w:rsidRPr="00C116CC" w:rsidTr="7922F565">
        <w:tc>
          <w:tcPr>
            <w:cnfStyle w:val="000010000000" w:firstRow="0" w:lastRow="0" w:firstColumn="0" w:lastColumn="0" w:oddVBand="1" w:evenVBand="0" w:oddHBand="0" w:evenHBand="0" w:firstRowFirstColumn="0" w:firstRowLastColumn="0" w:lastRowFirstColumn="0" w:lastRowLastColumn="0"/>
            <w:tcW w:w="3114" w:type="dxa"/>
            <w:gridSpan w:val="2"/>
            <w:shd w:val="clear" w:color="auto" w:fill="F2F2F2" w:themeFill="background1" w:themeFillShade="F2"/>
          </w:tcPr>
          <w:p w:rsidR="003013D5" w:rsidRPr="00C116CC" w:rsidRDefault="003013D5" w:rsidP="003013D5">
            <w:pPr>
              <w:autoSpaceDE w:val="0"/>
              <w:autoSpaceDN w:val="0"/>
              <w:adjustRightInd w:val="0"/>
              <w:spacing w:line="320" w:lineRule="atLeast"/>
              <w:ind w:left="60" w:right="60"/>
              <w:rPr>
                <w:rFonts w:ascii="Arial" w:hAnsi="Arial" w:cs="Arial"/>
                <w:color w:val="000000"/>
                <w:sz w:val="18"/>
                <w:szCs w:val="18"/>
              </w:rPr>
            </w:pPr>
          </w:p>
        </w:tc>
        <w:tc>
          <w:tcPr>
            <w:tcW w:w="1843"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c>
          <w:tcPr>
            <w:tcW w:w="2268"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Porcentaje válido</w:t>
            </w:r>
          </w:p>
        </w:tc>
      </w:tr>
      <w:tr w:rsidR="003013D5" w:rsidRPr="00C116CC" w:rsidTr="00E47E9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val="restart"/>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Válidos</w:t>
            </w:r>
          </w:p>
        </w:tc>
        <w:tc>
          <w:tcPr>
            <w:tcW w:w="1701" w:type="dxa"/>
            <w:shd w:val="clear" w:color="auto" w:fill="DEEAF6" w:themeFill="accent1" w:themeFillTint="33"/>
          </w:tcPr>
          <w:p w:rsidR="003013D5"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Si</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51</w:t>
            </w:r>
          </w:p>
        </w:tc>
        <w:tc>
          <w:tcPr>
            <w:tcW w:w="2126"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54,8</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DEEAF6" w:themeFill="accent1" w:themeFillTint="33"/>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89,5</w:t>
            </w:r>
          </w:p>
        </w:tc>
      </w:tr>
      <w:tr w:rsidR="003013D5" w:rsidRPr="00C116CC" w:rsidTr="00E47E91">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3013D5" w:rsidRPr="00C116CC" w:rsidRDefault="003013D5" w:rsidP="003013D5">
            <w:pPr>
              <w:autoSpaceDE w:val="0"/>
              <w:autoSpaceDN w:val="0"/>
              <w:adjustRightInd w:val="0"/>
              <w:rPr>
                <w:rFonts w:ascii="Arial" w:hAnsi="Arial" w:cs="Arial"/>
                <w:color w:val="000000"/>
                <w:sz w:val="18"/>
                <w:szCs w:val="18"/>
              </w:rPr>
            </w:pPr>
          </w:p>
        </w:tc>
        <w:tc>
          <w:tcPr>
            <w:tcW w:w="1701" w:type="dxa"/>
            <w:shd w:val="clear" w:color="auto" w:fill="DEEAF6" w:themeFill="accent1" w:themeFillTint="33"/>
          </w:tcPr>
          <w:p w:rsidR="003013D5" w:rsidRPr="00C116CC" w:rsidRDefault="2F4EF784" w:rsidP="003013D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126"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DEEAF6" w:themeFill="accent1" w:themeFillTint="33"/>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1,8</w:t>
            </w:r>
          </w:p>
        </w:tc>
      </w:tr>
      <w:tr w:rsidR="003013D5" w:rsidRPr="00C116CC" w:rsidTr="00E47E9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3013D5" w:rsidRPr="00C116CC" w:rsidRDefault="003013D5" w:rsidP="003013D5">
            <w:pPr>
              <w:autoSpaceDE w:val="0"/>
              <w:autoSpaceDN w:val="0"/>
              <w:adjustRightInd w:val="0"/>
              <w:rPr>
                <w:rFonts w:ascii="Arial" w:hAnsi="Arial" w:cs="Arial"/>
                <w:color w:val="000000"/>
                <w:sz w:val="18"/>
                <w:szCs w:val="18"/>
              </w:rPr>
            </w:pPr>
          </w:p>
        </w:tc>
        <w:tc>
          <w:tcPr>
            <w:tcW w:w="1701" w:type="dxa"/>
            <w:shd w:val="clear" w:color="auto" w:fill="DEEAF6" w:themeFill="accent1" w:themeFillTint="33"/>
          </w:tcPr>
          <w:p w:rsidR="003013D5"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Parcialmente</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w:t>
            </w:r>
          </w:p>
        </w:tc>
        <w:tc>
          <w:tcPr>
            <w:tcW w:w="2126"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5,4</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DEEAF6" w:themeFill="accent1" w:themeFillTint="33"/>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8,8</w:t>
            </w:r>
          </w:p>
        </w:tc>
      </w:tr>
      <w:tr w:rsidR="003013D5" w:rsidRPr="00C116CC" w:rsidTr="7922F565">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3013D5" w:rsidRPr="00C116CC" w:rsidRDefault="003013D5" w:rsidP="003013D5">
            <w:pPr>
              <w:autoSpaceDE w:val="0"/>
              <w:autoSpaceDN w:val="0"/>
              <w:adjustRightInd w:val="0"/>
              <w:rPr>
                <w:rFonts w:ascii="Arial" w:hAnsi="Arial" w:cs="Arial"/>
                <w:color w:val="000000"/>
                <w:sz w:val="18"/>
                <w:szCs w:val="18"/>
              </w:rPr>
            </w:pPr>
          </w:p>
        </w:tc>
        <w:tc>
          <w:tcPr>
            <w:tcW w:w="1701"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57</w:t>
            </w:r>
          </w:p>
        </w:tc>
        <w:tc>
          <w:tcPr>
            <w:tcW w:w="2126"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61,3</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r>
      <w:tr w:rsidR="003013D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Perdidos</w:t>
            </w:r>
          </w:p>
        </w:tc>
        <w:tc>
          <w:tcPr>
            <w:tcW w:w="1701" w:type="dxa"/>
            <w:shd w:val="clear" w:color="auto" w:fill="F2F2F2" w:themeFill="background1" w:themeFillShade="F2"/>
          </w:tcPr>
          <w:p w:rsidR="003013D5" w:rsidRPr="00C116CC" w:rsidRDefault="00845575"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 Responde</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36</w:t>
            </w:r>
          </w:p>
        </w:tc>
        <w:tc>
          <w:tcPr>
            <w:tcW w:w="2126"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38,7</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3013D5" w:rsidRPr="00C116CC" w:rsidRDefault="003013D5" w:rsidP="003013D5">
            <w:pPr>
              <w:autoSpaceDE w:val="0"/>
              <w:autoSpaceDN w:val="0"/>
              <w:adjustRightInd w:val="0"/>
              <w:jc w:val="center"/>
              <w:rPr>
                <w:rFonts w:ascii="Arial" w:hAnsi="Arial" w:cs="Arial"/>
                <w:sz w:val="24"/>
                <w:szCs w:val="24"/>
              </w:rPr>
            </w:pPr>
          </w:p>
        </w:tc>
      </w:tr>
      <w:tr w:rsidR="003013D5" w:rsidRPr="00C116CC" w:rsidTr="7922F565">
        <w:tc>
          <w:tcPr>
            <w:cnfStyle w:val="000010000000" w:firstRow="0" w:lastRow="0" w:firstColumn="0" w:lastColumn="0" w:oddVBand="1" w:evenVBand="0" w:oddHBand="0" w:evenHBand="0" w:firstRowFirstColumn="0" w:firstRowLastColumn="0" w:lastRowFirstColumn="0" w:lastRowLastColumn="0"/>
            <w:tcW w:w="3114" w:type="dxa"/>
            <w:gridSpan w:val="2"/>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tcW w:w="1843"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93</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c>
          <w:tcPr>
            <w:tcW w:w="2268" w:type="dxa"/>
            <w:shd w:val="clear" w:color="auto" w:fill="F2F2F2" w:themeFill="background1" w:themeFillShade="F2"/>
          </w:tcPr>
          <w:p w:rsidR="003013D5" w:rsidRPr="00C116CC" w:rsidRDefault="003013D5" w:rsidP="003013D5">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rsidR="00756D2D" w:rsidRPr="00C116CC" w:rsidRDefault="00756D2D" w:rsidP="00756D2D">
      <w:pPr>
        <w:autoSpaceDE w:val="0"/>
        <w:autoSpaceDN w:val="0"/>
        <w:adjustRightInd w:val="0"/>
        <w:spacing w:after="0" w:line="276" w:lineRule="auto"/>
        <w:jc w:val="both"/>
        <w:rPr>
          <w:rFonts w:ascii="Arial" w:hAnsi="Arial" w:cs="Arial"/>
          <w:sz w:val="24"/>
          <w:szCs w:val="24"/>
        </w:rPr>
      </w:pPr>
    </w:p>
    <w:p w:rsidR="003013D5" w:rsidRDefault="2F4EF784" w:rsidP="00756D2D">
      <w:pPr>
        <w:autoSpaceDE w:val="0"/>
        <w:autoSpaceDN w:val="0"/>
        <w:adjustRightInd w:val="0"/>
        <w:spacing w:after="0" w:line="276" w:lineRule="auto"/>
        <w:jc w:val="both"/>
        <w:rPr>
          <w:rFonts w:ascii="Arial" w:eastAsia="Arial" w:hAnsi="Arial" w:cs="Arial"/>
          <w:color w:val="000000" w:themeColor="text1"/>
          <w:sz w:val="24"/>
          <w:szCs w:val="24"/>
        </w:rPr>
      </w:pPr>
      <w:r w:rsidRPr="00C116CC">
        <w:rPr>
          <w:rFonts w:ascii="Arial" w:eastAsia="Arial" w:hAnsi="Arial" w:cs="Arial"/>
          <w:sz w:val="24"/>
          <w:szCs w:val="24"/>
        </w:rPr>
        <w:t xml:space="preserve">En las  empresas que cuentan con un responsable para coordinar el sistema de gestión, se destaca con un </w:t>
      </w:r>
      <w:r w:rsidRPr="00C116CC">
        <w:rPr>
          <w:rFonts w:ascii="Arial" w:eastAsia="Arial" w:hAnsi="Arial" w:cs="Arial"/>
          <w:color w:val="000000" w:themeColor="text1"/>
          <w:sz w:val="24"/>
          <w:szCs w:val="24"/>
        </w:rPr>
        <w:t>89,5</w:t>
      </w:r>
      <w:r w:rsidRPr="00C116CC">
        <w:rPr>
          <w:rFonts w:ascii="Arial" w:eastAsia="Arial" w:hAnsi="Arial" w:cs="Arial"/>
          <w:sz w:val="24"/>
          <w:szCs w:val="24"/>
        </w:rPr>
        <w:t xml:space="preserve">% que tiene la capacidad de </w:t>
      </w:r>
      <w:r w:rsidRPr="00C116CC">
        <w:rPr>
          <w:rFonts w:ascii="Arial" w:eastAsia="Arial" w:hAnsi="Arial" w:cs="Arial"/>
          <w:color w:val="000000" w:themeColor="text1"/>
          <w:sz w:val="24"/>
          <w:szCs w:val="24"/>
        </w:rPr>
        <w:t xml:space="preserve">contribuir al cumplimiento de la misión y visión. </w:t>
      </w:r>
    </w:p>
    <w:p w:rsidR="000E652C" w:rsidRDefault="000E652C" w:rsidP="00756D2D">
      <w:pPr>
        <w:autoSpaceDE w:val="0"/>
        <w:autoSpaceDN w:val="0"/>
        <w:adjustRightInd w:val="0"/>
        <w:spacing w:after="0" w:line="276" w:lineRule="auto"/>
        <w:jc w:val="both"/>
        <w:rPr>
          <w:rFonts w:ascii="Arial" w:eastAsia="Arial" w:hAnsi="Arial" w:cs="Arial"/>
          <w:color w:val="000000" w:themeColor="text1"/>
          <w:sz w:val="24"/>
          <w:szCs w:val="24"/>
        </w:rPr>
      </w:pPr>
    </w:p>
    <w:p w:rsidR="003013D5" w:rsidRPr="00C116CC" w:rsidRDefault="003013D5" w:rsidP="003013D5">
      <w:pPr>
        <w:autoSpaceDE w:val="0"/>
        <w:autoSpaceDN w:val="0"/>
        <w:adjustRightInd w:val="0"/>
        <w:spacing w:after="0" w:line="240" w:lineRule="auto"/>
        <w:jc w:val="center"/>
        <w:rPr>
          <w:rFonts w:ascii="Arial" w:hAnsi="Arial" w:cs="Arial"/>
          <w:sz w:val="24"/>
          <w:szCs w:val="24"/>
        </w:rPr>
      </w:pPr>
      <w:r w:rsidRPr="00C116CC">
        <w:rPr>
          <w:rFonts w:ascii="Arial" w:hAnsi="Arial" w:cs="Arial"/>
          <w:noProof/>
          <w:sz w:val="24"/>
          <w:szCs w:val="24"/>
          <w:lang w:eastAsia="es-CO"/>
        </w:rPr>
        <w:drawing>
          <wp:inline distT="0" distB="0" distL="0" distR="0">
            <wp:extent cx="2760133" cy="2207285"/>
            <wp:effectExtent l="19050" t="19050" r="21590" b="21590"/>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9788" cy="2215007"/>
                    </a:xfrm>
                    <a:prstGeom prst="rect">
                      <a:avLst/>
                    </a:prstGeom>
                    <a:noFill/>
                    <a:ln>
                      <a:solidFill>
                        <a:schemeClr val="bg2">
                          <a:lumMod val="90000"/>
                        </a:schemeClr>
                      </a:solidFill>
                    </a:ln>
                  </pic:spPr>
                </pic:pic>
              </a:graphicData>
            </a:graphic>
          </wp:inline>
        </w:drawing>
      </w:r>
    </w:p>
    <w:p w:rsidR="003013D5" w:rsidRPr="00C116CC" w:rsidRDefault="003013D5" w:rsidP="003013D5">
      <w:pPr>
        <w:autoSpaceDE w:val="0"/>
        <w:autoSpaceDN w:val="0"/>
        <w:adjustRightInd w:val="0"/>
        <w:spacing w:after="0" w:line="240" w:lineRule="auto"/>
        <w:rPr>
          <w:rFonts w:ascii="Arial" w:hAnsi="Arial" w:cs="Arial"/>
          <w:sz w:val="24"/>
          <w:szCs w:val="24"/>
        </w:rPr>
      </w:pPr>
    </w:p>
    <w:p w:rsidR="000E652C" w:rsidRPr="00C116CC" w:rsidRDefault="000E652C" w:rsidP="000E652C">
      <w:pPr>
        <w:autoSpaceDE w:val="0"/>
        <w:autoSpaceDN w:val="0"/>
        <w:adjustRightInd w:val="0"/>
        <w:spacing w:after="0" w:line="240" w:lineRule="auto"/>
        <w:rPr>
          <w:rFonts w:ascii="Arial" w:hAnsi="Arial" w:cs="Arial"/>
          <w:sz w:val="24"/>
          <w:szCs w:val="24"/>
        </w:rPr>
      </w:pPr>
    </w:p>
    <w:p w:rsidR="003013D5" w:rsidRPr="00C116CC" w:rsidRDefault="003013D5" w:rsidP="003013D5">
      <w:pPr>
        <w:autoSpaceDE w:val="0"/>
        <w:autoSpaceDN w:val="0"/>
        <w:adjustRightInd w:val="0"/>
        <w:spacing w:after="0" w:line="400" w:lineRule="atLeast"/>
        <w:rPr>
          <w:rFonts w:ascii="Arial" w:hAnsi="Arial" w:cs="Arial"/>
          <w:sz w:val="24"/>
          <w:szCs w:val="24"/>
        </w:rPr>
      </w:pPr>
    </w:p>
    <w:p w:rsidR="003013D5" w:rsidRPr="00C116CC" w:rsidRDefault="003013D5" w:rsidP="00F24522">
      <w:pPr>
        <w:rPr>
          <w:rFonts w:ascii="Arial" w:hAnsi="Arial" w:cs="Arial"/>
        </w:rPr>
      </w:pPr>
      <w:r w:rsidRPr="00C116CC">
        <w:rPr>
          <w:rFonts w:ascii="Arial" w:hAnsi="Arial" w:cs="Arial"/>
        </w:rPr>
        <w:br w:type="page"/>
      </w:r>
    </w:p>
    <w:tbl>
      <w:tblPr>
        <w:tblStyle w:val="Tabladecuadrcula5oscura-nfasis31"/>
        <w:tblW w:w="9493" w:type="dxa"/>
        <w:shd w:val="clear" w:color="auto" w:fill="F2F2F2" w:themeFill="background1" w:themeFillShade="F2"/>
        <w:tblLayout w:type="fixed"/>
        <w:tblLook w:val="0000" w:firstRow="0" w:lastRow="0" w:firstColumn="0" w:lastColumn="0" w:noHBand="0" w:noVBand="0"/>
      </w:tblPr>
      <w:tblGrid>
        <w:gridCol w:w="1413"/>
        <w:gridCol w:w="1559"/>
        <w:gridCol w:w="1701"/>
        <w:gridCol w:w="2552"/>
        <w:gridCol w:w="2268"/>
      </w:tblGrid>
      <w:tr w:rsidR="003013D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493" w:type="dxa"/>
            <w:gridSpan w:val="5"/>
            <w:shd w:val="clear" w:color="auto" w:fill="DEEAF6" w:themeFill="accent1" w:themeFillTint="33"/>
          </w:tcPr>
          <w:p w:rsidR="003013D5" w:rsidRPr="00C116CC" w:rsidRDefault="2F4EF784" w:rsidP="00F24522">
            <w:pPr>
              <w:autoSpaceDE w:val="0"/>
              <w:autoSpaceDN w:val="0"/>
              <w:adjustRightInd w:val="0"/>
              <w:spacing w:line="320" w:lineRule="atLeast"/>
              <w:ind w:right="60"/>
              <w:jc w:val="both"/>
              <w:rPr>
                <w:rFonts w:ascii="Arial" w:hAnsi="Arial" w:cs="Arial"/>
                <w:color w:val="000000"/>
                <w:sz w:val="24"/>
                <w:szCs w:val="24"/>
              </w:rPr>
            </w:pPr>
            <w:r w:rsidRPr="00C116CC">
              <w:rPr>
                <w:rFonts w:ascii="Arial" w:eastAsia="Arial" w:hAnsi="Arial" w:cs="Arial"/>
                <w:b/>
                <w:bCs/>
                <w:color w:val="000000" w:themeColor="text1"/>
                <w:sz w:val="24"/>
                <w:szCs w:val="24"/>
              </w:rPr>
              <w:lastRenderedPageBreak/>
              <w:t>Contribuir en el Planteamiento de Estrategias para el Mejoramiento Organizacional</w:t>
            </w:r>
          </w:p>
        </w:tc>
      </w:tr>
      <w:tr w:rsidR="003013D5" w:rsidRPr="00C116CC" w:rsidTr="7922F565">
        <w:tc>
          <w:tcPr>
            <w:cnfStyle w:val="000010000000" w:firstRow="0" w:lastRow="0" w:firstColumn="0" w:lastColumn="0" w:oddVBand="1" w:evenVBand="0" w:oddHBand="0" w:evenHBand="0" w:firstRowFirstColumn="0" w:firstRowLastColumn="0" w:lastRowFirstColumn="0" w:lastRowLastColumn="0"/>
            <w:tcW w:w="2972" w:type="dxa"/>
            <w:gridSpan w:val="2"/>
            <w:shd w:val="clear" w:color="auto" w:fill="F2F2F2" w:themeFill="background1" w:themeFillShade="F2"/>
          </w:tcPr>
          <w:p w:rsidR="003013D5" w:rsidRPr="00C116CC" w:rsidRDefault="003013D5" w:rsidP="003013D5">
            <w:pPr>
              <w:autoSpaceDE w:val="0"/>
              <w:autoSpaceDN w:val="0"/>
              <w:adjustRightInd w:val="0"/>
              <w:spacing w:line="320" w:lineRule="atLeast"/>
              <w:ind w:left="60" w:right="60"/>
              <w:rPr>
                <w:rFonts w:ascii="Arial" w:hAnsi="Arial" w:cs="Arial"/>
                <w:color w:val="000000"/>
                <w:sz w:val="18"/>
                <w:szCs w:val="18"/>
              </w:rPr>
            </w:pPr>
          </w:p>
        </w:tc>
        <w:tc>
          <w:tcPr>
            <w:tcW w:w="1701"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2552"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c>
          <w:tcPr>
            <w:tcW w:w="2268"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Porcentaje válido</w:t>
            </w:r>
          </w:p>
        </w:tc>
      </w:tr>
      <w:tr w:rsidR="003013D5" w:rsidRPr="00C116CC" w:rsidTr="00E47E9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val="restart"/>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Válidos</w:t>
            </w:r>
          </w:p>
        </w:tc>
        <w:tc>
          <w:tcPr>
            <w:tcW w:w="1559" w:type="dxa"/>
            <w:shd w:val="clear" w:color="auto" w:fill="DEEAF6" w:themeFill="accent1" w:themeFillTint="33"/>
          </w:tcPr>
          <w:p w:rsidR="003013D5"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Si</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47</w:t>
            </w:r>
          </w:p>
        </w:tc>
        <w:tc>
          <w:tcPr>
            <w:tcW w:w="2552"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50,5</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DEEAF6" w:themeFill="accent1" w:themeFillTint="33"/>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82,5</w:t>
            </w:r>
          </w:p>
        </w:tc>
      </w:tr>
      <w:tr w:rsidR="003013D5" w:rsidRPr="00C116CC" w:rsidTr="00E47E91">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3013D5" w:rsidRPr="00C116CC" w:rsidRDefault="003013D5" w:rsidP="003013D5">
            <w:pPr>
              <w:autoSpaceDE w:val="0"/>
              <w:autoSpaceDN w:val="0"/>
              <w:adjustRightInd w:val="0"/>
              <w:rPr>
                <w:rFonts w:ascii="Arial" w:hAnsi="Arial" w:cs="Arial"/>
                <w:color w:val="000000"/>
                <w:sz w:val="18"/>
                <w:szCs w:val="18"/>
              </w:rPr>
            </w:pPr>
          </w:p>
        </w:tc>
        <w:tc>
          <w:tcPr>
            <w:tcW w:w="1559" w:type="dxa"/>
            <w:shd w:val="clear" w:color="auto" w:fill="DEEAF6" w:themeFill="accent1" w:themeFillTint="33"/>
          </w:tcPr>
          <w:p w:rsidR="003013D5" w:rsidRPr="00C116CC" w:rsidRDefault="2F4EF784" w:rsidP="003013D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552"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DEEAF6" w:themeFill="accent1" w:themeFillTint="33"/>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1,8</w:t>
            </w:r>
          </w:p>
        </w:tc>
      </w:tr>
      <w:tr w:rsidR="003013D5" w:rsidRPr="00C116CC" w:rsidTr="00E47E9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3013D5" w:rsidRPr="00C116CC" w:rsidRDefault="003013D5" w:rsidP="003013D5">
            <w:pPr>
              <w:autoSpaceDE w:val="0"/>
              <w:autoSpaceDN w:val="0"/>
              <w:adjustRightInd w:val="0"/>
              <w:rPr>
                <w:rFonts w:ascii="Arial" w:hAnsi="Arial" w:cs="Arial"/>
                <w:color w:val="000000"/>
                <w:sz w:val="18"/>
                <w:szCs w:val="18"/>
              </w:rPr>
            </w:pPr>
          </w:p>
        </w:tc>
        <w:tc>
          <w:tcPr>
            <w:tcW w:w="1559" w:type="dxa"/>
            <w:shd w:val="clear" w:color="auto" w:fill="DEEAF6" w:themeFill="accent1" w:themeFillTint="33"/>
          </w:tcPr>
          <w:p w:rsidR="003013D5"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Parcialmente</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w:t>
            </w:r>
          </w:p>
        </w:tc>
        <w:tc>
          <w:tcPr>
            <w:tcW w:w="2552"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9,7</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DEEAF6" w:themeFill="accent1" w:themeFillTint="33"/>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15,8</w:t>
            </w:r>
          </w:p>
        </w:tc>
      </w:tr>
      <w:tr w:rsidR="003013D5" w:rsidRPr="00C116CC" w:rsidTr="7922F565">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3013D5" w:rsidRPr="00C116CC" w:rsidRDefault="003013D5" w:rsidP="003013D5">
            <w:pPr>
              <w:autoSpaceDE w:val="0"/>
              <w:autoSpaceDN w:val="0"/>
              <w:adjustRightInd w:val="0"/>
              <w:rPr>
                <w:rFonts w:ascii="Arial" w:hAnsi="Arial" w:cs="Arial"/>
                <w:color w:val="000000"/>
                <w:sz w:val="18"/>
                <w:szCs w:val="18"/>
              </w:rPr>
            </w:pPr>
          </w:p>
        </w:tc>
        <w:tc>
          <w:tcPr>
            <w:tcW w:w="1559"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57</w:t>
            </w:r>
          </w:p>
        </w:tc>
        <w:tc>
          <w:tcPr>
            <w:tcW w:w="2552"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61,3</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r>
      <w:tr w:rsidR="003013D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Perdidos</w:t>
            </w:r>
          </w:p>
        </w:tc>
        <w:tc>
          <w:tcPr>
            <w:tcW w:w="1559" w:type="dxa"/>
            <w:shd w:val="clear" w:color="auto" w:fill="F2F2F2" w:themeFill="background1" w:themeFillShade="F2"/>
          </w:tcPr>
          <w:p w:rsidR="003013D5" w:rsidRPr="00C116CC" w:rsidRDefault="00845575"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 Responde</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36</w:t>
            </w:r>
          </w:p>
        </w:tc>
        <w:tc>
          <w:tcPr>
            <w:tcW w:w="2552"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38,7</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3013D5" w:rsidRPr="00C116CC" w:rsidRDefault="003013D5" w:rsidP="003013D5">
            <w:pPr>
              <w:autoSpaceDE w:val="0"/>
              <w:autoSpaceDN w:val="0"/>
              <w:adjustRightInd w:val="0"/>
              <w:jc w:val="center"/>
              <w:rPr>
                <w:rFonts w:ascii="Arial" w:hAnsi="Arial" w:cs="Arial"/>
                <w:sz w:val="24"/>
                <w:szCs w:val="24"/>
              </w:rPr>
            </w:pPr>
          </w:p>
        </w:tc>
      </w:tr>
      <w:tr w:rsidR="003013D5" w:rsidRPr="00C116CC" w:rsidTr="7922F565">
        <w:tc>
          <w:tcPr>
            <w:cnfStyle w:val="000010000000" w:firstRow="0" w:lastRow="0" w:firstColumn="0" w:lastColumn="0" w:oddVBand="1" w:evenVBand="0" w:oddHBand="0" w:evenHBand="0" w:firstRowFirstColumn="0" w:firstRowLastColumn="0" w:lastRowFirstColumn="0" w:lastRowLastColumn="0"/>
            <w:tcW w:w="2972" w:type="dxa"/>
            <w:gridSpan w:val="2"/>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tcW w:w="1701"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93</w:t>
            </w:r>
          </w:p>
        </w:tc>
        <w:tc>
          <w:tcPr>
            <w:cnfStyle w:val="000010000000" w:firstRow="0" w:lastRow="0" w:firstColumn="0" w:lastColumn="0" w:oddVBand="1" w:evenVBand="0" w:oddHBand="0" w:evenHBand="0" w:firstRowFirstColumn="0" w:firstRowLastColumn="0" w:lastRowFirstColumn="0" w:lastRowLastColumn="0"/>
            <w:tcW w:w="2552"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c>
          <w:tcPr>
            <w:tcW w:w="2268" w:type="dxa"/>
            <w:shd w:val="clear" w:color="auto" w:fill="F2F2F2" w:themeFill="background1" w:themeFillShade="F2"/>
          </w:tcPr>
          <w:p w:rsidR="003013D5" w:rsidRPr="00C116CC" w:rsidRDefault="003013D5" w:rsidP="003013D5">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rsidR="00756D2D" w:rsidRPr="00C116CC" w:rsidRDefault="00756D2D" w:rsidP="00756D2D">
      <w:pPr>
        <w:autoSpaceDE w:val="0"/>
        <w:autoSpaceDN w:val="0"/>
        <w:adjustRightInd w:val="0"/>
        <w:spacing w:after="0" w:line="276" w:lineRule="auto"/>
        <w:jc w:val="both"/>
        <w:rPr>
          <w:rFonts w:ascii="Arial" w:hAnsi="Arial" w:cs="Arial"/>
          <w:sz w:val="24"/>
          <w:szCs w:val="24"/>
        </w:rPr>
      </w:pPr>
    </w:p>
    <w:p w:rsidR="003013D5" w:rsidRDefault="2F4EF784" w:rsidP="00756D2D">
      <w:pPr>
        <w:autoSpaceDE w:val="0"/>
        <w:autoSpaceDN w:val="0"/>
        <w:adjustRightInd w:val="0"/>
        <w:spacing w:after="0" w:line="276" w:lineRule="auto"/>
        <w:jc w:val="both"/>
        <w:rPr>
          <w:rFonts w:ascii="Arial" w:eastAsia="Arial" w:hAnsi="Arial" w:cs="Arial"/>
          <w:color w:val="000000" w:themeColor="text1"/>
          <w:sz w:val="24"/>
          <w:szCs w:val="24"/>
        </w:rPr>
      </w:pPr>
      <w:r w:rsidRPr="00C116CC">
        <w:rPr>
          <w:rFonts w:ascii="Arial" w:eastAsia="Arial" w:hAnsi="Arial" w:cs="Arial"/>
          <w:sz w:val="24"/>
          <w:szCs w:val="24"/>
        </w:rPr>
        <w:t xml:space="preserve">De las  empresas que cuentan con un responsable para coordinar el sistema de gestión, el </w:t>
      </w:r>
      <w:r w:rsidRPr="00C116CC">
        <w:rPr>
          <w:rFonts w:ascii="Arial" w:eastAsia="Arial" w:hAnsi="Arial" w:cs="Arial"/>
          <w:color w:val="000000" w:themeColor="text1"/>
          <w:sz w:val="24"/>
          <w:szCs w:val="24"/>
        </w:rPr>
        <w:t>82,5</w:t>
      </w:r>
      <w:r w:rsidRPr="00C116CC">
        <w:rPr>
          <w:rFonts w:ascii="Arial" w:eastAsia="Arial" w:hAnsi="Arial" w:cs="Arial"/>
          <w:sz w:val="24"/>
          <w:szCs w:val="24"/>
        </w:rPr>
        <w:t xml:space="preserve">% estima que tiene la capacidad de </w:t>
      </w:r>
      <w:r w:rsidRPr="00C116CC">
        <w:rPr>
          <w:rFonts w:ascii="Arial" w:eastAsia="Arial" w:hAnsi="Arial" w:cs="Arial"/>
          <w:color w:val="000000" w:themeColor="text1"/>
          <w:sz w:val="24"/>
          <w:szCs w:val="24"/>
        </w:rPr>
        <w:t>contribuir en el planteamiento de estrategias para el mejoramiento organizacional.</w:t>
      </w:r>
    </w:p>
    <w:p w:rsidR="000E652C" w:rsidRDefault="000E652C" w:rsidP="00756D2D">
      <w:pPr>
        <w:autoSpaceDE w:val="0"/>
        <w:autoSpaceDN w:val="0"/>
        <w:adjustRightInd w:val="0"/>
        <w:spacing w:after="0" w:line="276" w:lineRule="auto"/>
        <w:jc w:val="both"/>
        <w:rPr>
          <w:rFonts w:ascii="Arial" w:eastAsia="Arial" w:hAnsi="Arial" w:cs="Arial"/>
          <w:color w:val="000000" w:themeColor="text1"/>
          <w:sz w:val="24"/>
          <w:szCs w:val="24"/>
        </w:rPr>
      </w:pPr>
    </w:p>
    <w:p w:rsidR="003013D5" w:rsidRPr="00C116CC" w:rsidRDefault="003013D5" w:rsidP="003013D5">
      <w:pPr>
        <w:autoSpaceDE w:val="0"/>
        <w:autoSpaceDN w:val="0"/>
        <w:adjustRightInd w:val="0"/>
        <w:spacing w:after="0" w:line="240" w:lineRule="auto"/>
        <w:jc w:val="center"/>
        <w:rPr>
          <w:rFonts w:ascii="Arial" w:hAnsi="Arial" w:cs="Arial"/>
          <w:sz w:val="24"/>
          <w:szCs w:val="24"/>
        </w:rPr>
      </w:pPr>
      <w:r w:rsidRPr="00C116CC">
        <w:rPr>
          <w:rFonts w:ascii="Arial" w:hAnsi="Arial" w:cs="Arial"/>
          <w:noProof/>
          <w:sz w:val="24"/>
          <w:szCs w:val="24"/>
          <w:lang w:eastAsia="es-CO"/>
        </w:rPr>
        <w:drawing>
          <wp:inline distT="0" distB="0" distL="0" distR="0">
            <wp:extent cx="2582333" cy="2065098"/>
            <wp:effectExtent l="19050" t="19050" r="27940" b="1143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336" cy="2071498"/>
                    </a:xfrm>
                    <a:prstGeom prst="rect">
                      <a:avLst/>
                    </a:prstGeom>
                    <a:noFill/>
                    <a:ln>
                      <a:solidFill>
                        <a:schemeClr val="bg2">
                          <a:lumMod val="90000"/>
                        </a:schemeClr>
                      </a:solidFill>
                    </a:ln>
                  </pic:spPr>
                </pic:pic>
              </a:graphicData>
            </a:graphic>
          </wp:inline>
        </w:drawing>
      </w:r>
    </w:p>
    <w:p w:rsidR="000E652C" w:rsidRPr="00C116CC" w:rsidRDefault="000E652C" w:rsidP="000E652C">
      <w:pPr>
        <w:autoSpaceDE w:val="0"/>
        <w:autoSpaceDN w:val="0"/>
        <w:adjustRightInd w:val="0"/>
        <w:spacing w:after="0" w:line="240" w:lineRule="auto"/>
        <w:rPr>
          <w:rFonts w:ascii="Arial" w:hAnsi="Arial" w:cs="Arial"/>
          <w:sz w:val="24"/>
          <w:szCs w:val="24"/>
        </w:rPr>
      </w:pPr>
    </w:p>
    <w:p w:rsidR="003013D5" w:rsidRPr="00C116CC" w:rsidRDefault="003013D5" w:rsidP="003013D5">
      <w:pPr>
        <w:autoSpaceDE w:val="0"/>
        <w:autoSpaceDN w:val="0"/>
        <w:adjustRightInd w:val="0"/>
        <w:spacing w:after="0" w:line="400" w:lineRule="atLeast"/>
        <w:rPr>
          <w:rFonts w:ascii="Arial" w:hAnsi="Arial" w:cs="Arial"/>
          <w:sz w:val="24"/>
          <w:szCs w:val="24"/>
        </w:rPr>
      </w:pPr>
    </w:p>
    <w:p w:rsidR="003013D5" w:rsidRPr="00C116CC" w:rsidRDefault="003013D5" w:rsidP="00F24522">
      <w:pPr>
        <w:rPr>
          <w:rFonts w:ascii="Arial" w:hAnsi="Arial" w:cs="Arial"/>
        </w:rPr>
      </w:pPr>
      <w:r w:rsidRPr="00C116CC">
        <w:rPr>
          <w:rFonts w:ascii="Arial" w:hAnsi="Arial" w:cs="Arial"/>
        </w:rPr>
        <w:br w:type="page"/>
      </w:r>
    </w:p>
    <w:tbl>
      <w:tblPr>
        <w:tblStyle w:val="Tabladecuadrcula5oscura-nfasis31"/>
        <w:tblW w:w="9209" w:type="dxa"/>
        <w:shd w:val="clear" w:color="auto" w:fill="F2F2F2" w:themeFill="background1" w:themeFillShade="F2"/>
        <w:tblLayout w:type="fixed"/>
        <w:tblLook w:val="0000" w:firstRow="0" w:lastRow="0" w:firstColumn="0" w:lastColumn="0" w:noHBand="0" w:noVBand="0"/>
      </w:tblPr>
      <w:tblGrid>
        <w:gridCol w:w="1271"/>
        <w:gridCol w:w="1418"/>
        <w:gridCol w:w="1417"/>
        <w:gridCol w:w="2126"/>
        <w:gridCol w:w="2977"/>
      </w:tblGrid>
      <w:tr w:rsidR="003013D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09" w:type="dxa"/>
            <w:gridSpan w:val="5"/>
            <w:shd w:val="clear" w:color="auto" w:fill="DEEAF6" w:themeFill="accent1" w:themeFillTint="33"/>
          </w:tcPr>
          <w:p w:rsidR="003013D5" w:rsidRPr="00C116CC" w:rsidRDefault="2F4EF784" w:rsidP="003013D5">
            <w:pPr>
              <w:autoSpaceDE w:val="0"/>
              <w:autoSpaceDN w:val="0"/>
              <w:adjustRightInd w:val="0"/>
              <w:spacing w:line="320" w:lineRule="atLeast"/>
              <w:ind w:right="60"/>
              <w:rPr>
                <w:rFonts w:ascii="Arial" w:hAnsi="Arial" w:cs="Arial"/>
                <w:color w:val="000000"/>
                <w:sz w:val="18"/>
                <w:szCs w:val="18"/>
              </w:rPr>
            </w:pPr>
            <w:r w:rsidRPr="00C116CC">
              <w:rPr>
                <w:rFonts w:ascii="Arial" w:eastAsia="Arial" w:hAnsi="Arial" w:cs="Arial"/>
                <w:b/>
                <w:bCs/>
                <w:color w:val="000000" w:themeColor="text1"/>
                <w:sz w:val="24"/>
                <w:szCs w:val="24"/>
              </w:rPr>
              <w:lastRenderedPageBreak/>
              <w:t>Realizar aportes significativos a procesos internos</w:t>
            </w:r>
          </w:p>
        </w:tc>
      </w:tr>
      <w:tr w:rsidR="003013D5" w:rsidRPr="00C116CC" w:rsidTr="7922F565">
        <w:tc>
          <w:tcPr>
            <w:cnfStyle w:val="000010000000" w:firstRow="0" w:lastRow="0" w:firstColumn="0" w:lastColumn="0" w:oddVBand="1" w:evenVBand="0" w:oddHBand="0" w:evenHBand="0" w:firstRowFirstColumn="0" w:firstRowLastColumn="0" w:lastRowFirstColumn="0" w:lastRowLastColumn="0"/>
            <w:tcW w:w="2689" w:type="dxa"/>
            <w:gridSpan w:val="2"/>
            <w:shd w:val="clear" w:color="auto" w:fill="F2F2F2" w:themeFill="background1" w:themeFillShade="F2"/>
          </w:tcPr>
          <w:p w:rsidR="003013D5" w:rsidRPr="00C116CC" w:rsidRDefault="003013D5" w:rsidP="003013D5">
            <w:pPr>
              <w:autoSpaceDE w:val="0"/>
              <w:autoSpaceDN w:val="0"/>
              <w:adjustRightInd w:val="0"/>
              <w:spacing w:line="320" w:lineRule="atLeast"/>
              <w:ind w:left="60" w:right="60"/>
              <w:rPr>
                <w:rFonts w:ascii="Arial" w:hAnsi="Arial" w:cs="Arial"/>
                <w:color w:val="000000"/>
                <w:sz w:val="18"/>
                <w:szCs w:val="18"/>
              </w:rPr>
            </w:pPr>
          </w:p>
        </w:tc>
        <w:tc>
          <w:tcPr>
            <w:tcW w:w="1417"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c>
          <w:tcPr>
            <w:tcW w:w="2977"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Porcentaje válido</w:t>
            </w:r>
          </w:p>
        </w:tc>
      </w:tr>
      <w:tr w:rsidR="003013D5" w:rsidRPr="00C116CC" w:rsidTr="00E47E9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Válidos</w:t>
            </w:r>
          </w:p>
        </w:tc>
        <w:tc>
          <w:tcPr>
            <w:tcW w:w="1418" w:type="dxa"/>
            <w:shd w:val="clear" w:color="auto" w:fill="DEEAF6" w:themeFill="accent1" w:themeFillTint="33"/>
          </w:tcPr>
          <w:p w:rsidR="003013D5"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Si</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49</w:t>
            </w:r>
          </w:p>
        </w:tc>
        <w:tc>
          <w:tcPr>
            <w:tcW w:w="2126"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52,7</w:t>
            </w:r>
          </w:p>
        </w:tc>
        <w:tc>
          <w:tcPr>
            <w:cnfStyle w:val="000010000000" w:firstRow="0" w:lastRow="0" w:firstColumn="0" w:lastColumn="0" w:oddVBand="1" w:evenVBand="0" w:oddHBand="0" w:evenHBand="0" w:firstRowFirstColumn="0" w:firstRowLastColumn="0" w:lastRowFirstColumn="0" w:lastRowLastColumn="0"/>
            <w:tcW w:w="2977" w:type="dxa"/>
            <w:shd w:val="clear" w:color="auto" w:fill="DEEAF6" w:themeFill="accent1" w:themeFillTint="33"/>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86,0</w:t>
            </w:r>
          </w:p>
        </w:tc>
      </w:tr>
      <w:tr w:rsidR="003013D5" w:rsidRPr="00C116CC" w:rsidTr="00E47E91">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3013D5" w:rsidRPr="00C116CC" w:rsidRDefault="003013D5" w:rsidP="003013D5">
            <w:pPr>
              <w:autoSpaceDE w:val="0"/>
              <w:autoSpaceDN w:val="0"/>
              <w:adjustRightInd w:val="0"/>
              <w:rPr>
                <w:rFonts w:ascii="Arial" w:hAnsi="Arial" w:cs="Arial"/>
                <w:color w:val="000000"/>
                <w:sz w:val="18"/>
                <w:szCs w:val="18"/>
              </w:rPr>
            </w:pPr>
          </w:p>
        </w:tc>
        <w:tc>
          <w:tcPr>
            <w:tcW w:w="1418" w:type="dxa"/>
            <w:shd w:val="clear" w:color="auto" w:fill="DEEAF6" w:themeFill="accent1" w:themeFillTint="33"/>
          </w:tcPr>
          <w:p w:rsidR="003013D5" w:rsidRPr="00C116CC" w:rsidRDefault="2F4EF784" w:rsidP="003013D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126"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c>
          <w:tcPr>
            <w:cnfStyle w:val="000010000000" w:firstRow="0" w:lastRow="0" w:firstColumn="0" w:lastColumn="0" w:oddVBand="1" w:evenVBand="0" w:oddHBand="0" w:evenHBand="0" w:firstRowFirstColumn="0" w:firstRowLastColumn="0" w:lastRowFirstColumn="0" w:lastRowLastColumn="0"/>
            <w:tcW w:w="2977" w:type="dxa"/>
            <w:shd w:val="clear" w:color="auto" w:fill="DEEAF6" w:themeFill="accent1" w:themeFillTint="33"/>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1,8</w:t>
            </w:r>
          </w:p>
        </w:tc>
      </w:tr>
      <w:tr w:rsidR="003013D5" w:rsidRPr="00C116CC" w:rsidTr="00E47E9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3013D5" w:rsidRPr="00C116CC" w:rsidRDefault="003013D5" w:rsidP="003013D5">
            <w:pPr>
              <w:autoSpaceDE w:val="0"/>
              <w:autoSpaceDN w:val="0"/>
              <w:adjustRightInd w:val="0"/>
              <w:rPr>
                <w:rFonts w:ascii="Arial" w:hAnsi="Arial" w:cs="Arial"/>
                <w:color w:val="000000"/>
                <w:sz w:val="18"/>
                <w:szCs w:val="18"/>
              </w:rPr>
            </w:pPr>
          </w:p>
        </w:tc>
        <w:tc>
          <w:tcPr>
            <w:tcW w:w="1418" w:type="dxa"/>
            <w:shd w:val="clear" w:color="auto" w:fill="DEEAF6" w:themeFill="accent1" w:themeFillTint="33"/>
          </w:tcPr>
          <w:p w:rsidR="003013D5"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Parcialmente</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7</w:t>
            </w:r>
          </w:p>
        </w:tc>
        <w:tc>
          <w:tcPr>
            <w:tcW w:w="2126"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7,5</w:t>
            </w:r>
          </w:p>
        </w:tc>
        <w:tc>
          <w:tcPr>
            <w:cnfStyle w:val="000010000000" w:firstRow="0" w:lastRow="0" w:firstColumn="0" w:lastColumn="0" w:oddVBand="1" w:evenVBand="0" w:oddHBand="0" w:evenHBand="0" w:firstRowFirstColumn="0" w:firstRowLastColumn="0" w:lastRowFirstColumn="0" w:lastRowLastColumn="0"/>
            <w:tcW w:w="2977" w:type="dxa"/>
            <w:shd w:val="clear" w:color="auto" w:fill="DEEAF6" w:themeFill="accent1" w:themeFillTint="33"/>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12,3</w:t>
            </w:r>
          </w:p>
        </w:tc>
      </w:tr>
      <w:tr w:rsidR="003013D5" w:rsidRPr="00C116CC" w:rsidTr="7922F565">
        <w:tc>
          <w:tcPr>
            <w:cnfStyle w:val="000010000000" w:firstRow="0" w:lastRow="0" w:firstColumn="0" w:lastColumn="0" w:oddVBand="1" w:evenVBand="0" w:oddHBand="0" w:evenHBand="0" w:firstRowFirstColumn="0" w:firstRowLastColumn="0" w:lastRowFirstColumn="0" w:lastRowLastColumn="0"/>
            <w:tcW w:w="1271" w:type="dxa"/>
            <w:vMerge/>
            <w:shd w:val="clear" w:color="auto" w:fill="F2F2F2" w:themeFill="background1" w:themeFillShade="F2"/>
          </w:tcPr>
          <w:p w:rsidR="003013D5" w:rsidRPr="00C116CC" w:rsidRDefault="003013D5" w:rsidP="003013D5">
            <w:pPr>
              <w:autoSpaceDE w:val="0"/>
              <w:autoSpaceDN w:val="0"/>
              <w:adjustRightInd w:val="0"/>
              <w:rPr>
                <w:rFonts w:ascii="Arial" w:hAnsi="Arial" w:cs="Arial"/>
                <w:color w:val="000000"/>
                <w:sz w:val="18"/>
                <w:szCs w:val="18"/>
              </w:rPr>
            </w:pPr>
          </w:p>
        </w:tc>
        <w:tc>
          <w:tcPr>
            <w:tcW w:w="1418"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57</w:t>
            </w:r>
          </w:p>
        </w:tc>
        <w:tc>
          <w:tcPr>
            <w:tcW w:w="2126"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61,3</w:t>
            </w:r>
          </w:p>
        </w:tc>
        <w:tc>
          <w:tcPr>
            <w:cnfStyle w:val="000010000000" w:firstRow="0" w:lastRow="0" w:firstColumn="0" w:lastColumn="0" w:oddVBand="1" w:evenVBand="0" w:oddHBand="0" w:evenHBand="0" w:firstRowFirstColumn="0" w:firstRowLastColumn="0" w:lastRowFirstColumn="0" w:lastRowLastColumn="0"/>
            <w:tcW w:w="2977"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r>
      <w:tr w:rsidR="003013D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271" w:type="dxa"/>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Perdidos</w:t>
            </w:r>
          </w:p>
        </w:tc>
        <w:tc>
          <w:tcPr>
            <w:tcW w:w="1418" w:type="dxa"/>
            <w:shd w:val="clear" w:color="auto" w:fill="F2F2F2" w:themeFill="background1" w:themeFillShade="F2"/>
          </w:tcPr>
          <w:p w:rsidR="003013D5" w:rsidRPr="00C116CC" w:rsidRDefault="00845575"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 Responde</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36</w:t>
            </w:r>
          </w:p>
        </w:tc>
        <w:tc>
          <w:tcPr>
            <w:tcW w:w="2126"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38,7</w:t>
            </w:r>
          </w:p>
        </w:tc>
        <w:tc>
          <w:tcPr>
            <w:cnfStyle w:val="000010000000" w:firstRow="0" w:lastRow="0" w:firstColumn="0" w:lastColumn="0" w:oddVBand="1" w:evenVBand="0" w:oddHBand="0" w:evenHBand="0" w:firstRowFirstColumn="0" w:firstRowLastColumn="0" w:lastRowFirstColumn="0" w:lastRowLastColumn="0"/>
            <w:tcW w:w="2977" w:type="dxa"/>
            <w:shd w:val="clear" w:color="auto" w:fill="F2F2F2" w:themeFill="background1" w:themeFillShade="F2"/>
          </w:tcPr>
          <w:p w:rsidR="003013D5" w:rsidRPr="00C116CC" w:rsidRDefault="003013D5" w:rsidP="003013D5">
            <w:pPr>
              <w:autoSpaceDE w:val="0"/>
              <w:autoSpaceDN w:val="0"/>
              <w:adjustRightInd w:val="0"/>
              <w:jc w:val="center"/>
              <w:rPr>
                <w:rFonts w:ascii="Arial" w:hAnsi="Arial" w:cs="Arial"/>
                <w:sz w:val="24"/>
                <w:szCs w:val="24"/>
              </w:rPr>
            </w:pPr>
          </w:p>
        </w:tc>
      </w:tr>
      <w:tr w:rsidR="003013D5" w:rsidRPr="00C116CC" w:rsidTr="7922F565">
        <w:tc>
          <w:tcPr>
            <w:cnfStyle w:val="000010000000" w:firstRow="0" w:lastRow="0" w:firstColumn="0" w:lastColumn="0" w:oddVBand="1" w:evenVBand="0" w:oddHBand="0" w:evenHBand="0" w:firstRowFirstColumn="0" w:firstRowLastColumn="0" w:lastRowFirstColumn="0" w:lastRowLastColumn="0"/>
            <w:tcW w:w="2689" w:type="dxa"/>
            <w:gridSpan w:val="2"/>
            <w:shd w:val="clear" w:color="auto" w:fill="F2F2F2" w:themeFill="background1" w:themeFillShade="F2"/>
          </w:tcPr>
          <w:p w:rsidR="003013D5" w:rsidRPr="00C116CC" w:rsidRDefault="2F4EF784" w:rsidP="003013D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tcW w:w="1417"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93</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3013D5"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c>
          <w:tcPr>
            <w:tcW w:w="2977" w:type="dxa"/>
            <w:shd w:val="clear" w:color="auto" w:fill="F2F2F2" w:themeFill="background1" w:themeFillShade="F2"/>
          </w:tcPr>
          <w:p w:rsidR="003013D5" w:rsidRPr="00C116CC" w:rsidRDefault="003013D5" w:rsidP="003013D5">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rsidR="00756D2D" w:rsidRPr="00C116CC" w:rsidRDefault="00756D2D" w:rsidP="00756D2D">
      <w:pPr>
        <w:autoSpaceDE w:val="0"/>
        <w:autoSpaceDN w:val="0"/>
        <w:adjustRightInd w:val="0"/>
        <w:spacing w:after="0" w:line="276" w:lineRule="auto"/>
        <w:jc w:val="both"/>
        <w:rPr>
          <w:rFonts w:ascii="Arial" w:hAnsi="Arial" w:cs="Arial"/>
          <w:sz w:val="24"/>
          <w:szCs w:val="24"/>
        </w:rPr>
      </w:pPr>
    </w:p>
    <w:p w:rsidR="003013D5" w:rsidRPr="00C116CC" w:rsidRDefault="2F4EF784" w:rsidP="00756D2D">
      <w:pPr>
        <w:autoSpaceDE w:val="0"/>
        <w:autoSpaceDN w:val="0"/>
        <w:adjustRightInd w:val="0"/>
        <w:spacing w:after="0" w:line="276" w:lineRule="auto"/>
        <w:jc w:val="both"/>
        <w:rPr>
          <w:rFonts w:ascii="Arial" w:hAnsi="Arial" w:cs="Arial"/>
          <w:sz w:val="24"/>
          <w:szCs w:val="24"/>
        </w:rPr>
      </w:pPr>
      <w:r w:rsidRPr="00C116CC">
        <w:rPr>
          <w:rFonts w:ascii="Arial" w:eastAsia="Arial" w:hAnsi="Arial" w:cs="Arial"/>
          <w:sz w:val="24"/>
          <w:szCs w:val="24"/>
        </w:rPr>
        <w:t xml:space="preserve">De las  empresas que cuentan con un responsable para coordinar el sistema de gestión, el </w:t>
      </w:r>
      <w:r w:rsidRPr="00C116CC">
        <w:rPr>
          <w:rFonts w:ascii="Arial" w:eastAsia="Arial" w:hAnsi="Arial" w:cs="Arial"/>
          <w:color w:val="000000" w:themeColor="text1"/>
          <w:sz w:val="24"/>
          <w:szCs w:val="24"/>
        </w:rPr>
        <w:t>86</w:t>
      </w:r>
      <w:r w:rsidRPr="00C116CC">
        <w:rPr>
          <w:rFonts w:ascii="Arial" w:eastAsia="Arial" w:hAnsi="Arial" w:cs="Arial"/>
          <w:sz w:val="24"/>
          <w:szCs w:val="24"/>
        </w:rPr>
        <w:t xml:space="preserve">%  considera que tiene la capacidad </w:t>
      </w:r>
      <w:r w:rsidRPr="00C116CC">
        <w:rPr>
          <w:rFonts w:ascii="Arial" w:eastAsia="Arial" w:hAnsi="Arial" w:cs="Arial"/>
          <w:color w:val="000000" w:themeColor="text1"/>
          <w:sz w:val="24"/>
          <w:szCs w:val="24"/>
        </w:rPr>
        <w:t>de realizar aportes significativos a procesos internos.</w:t>
      </w:r>
    </w:p>
    <w:p w:rsidR="00580773" w:rsidRDefault="00580773" w:rsidP="000E652C">
      <w:pPr>
        <w:autoSpaceDE w:val="0"/>
        <w:autoSpaceDN w:val="0"/>
        <w:adjustRightInd w:val="0"/>
        <w:spacing w:after="0" w:line="240" w:lineRule="auto"/>
        <w:rPr>
          <w:rFonts w:ascii="Arial" w:hAnsi="Arial" w:cs="Arial"/>
          <w:sz w:val="24"/>
          <w:szCs w:val="24"/>
        </w:rPr>
      </w:pPr>
    </w:p>
    <w:p w:rsidR="003013D5" w:rsidRPr="00C116CC" w:rsidRDefault="003013D5" w:rsidP="003013D5">
      <w:pPr>
        <w:autoSpaceDE w:val="0"/>
        <w:autoSpaceDN w:val="0"/>
        <w:adjustRightInd w:val="0"/>
        <w:spacing w:after="0" w:line="240" w:lineRule="auto"/>
        <w:jc w:val="center"/>
        <w:rPr>
          <w:rFonts w:ascii="Arial" w:hAnsi="Arial" w:cs="Arial"/>
          <w:sz w:val="24"/>
          <w:szCs w:val="24"/>
        </w:rPr>
      </w:pPr>
      <w:r w:rsidRPr="00C116CC">
        <w:rPr>
          <w:rFonts w:ascii="Arial" w:hAnsi="Arial" w:cs="Arial"/>
          <w:noProof/>
          <w:sz w:val="24"/>
          <w:szCs w:val="24"/>
          <w:lang w:eastAsia="es-CO"/>
        </w:rPr>
        <w:drawing>
          <wp:inline distT="0" distB="0" distL="0" distR="0">
            <wp:extent cx="2734733" cy="2186973"/>
            <wp:effectExtent l="19050" t="19050" r="27940" b="22860"/>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34733" cy="2186973"/>
                    </a:xfrm>
                    <a:prstGeom prst="rect">
                      <a:avLst/>
                    </a:prstGeom>
                    <a:noFill/>
                    <a:ln>
                      <a:solidFill>
                        <a:schemeClr val="bg2">
                          <a:lumMod val="90000"/>
                        </a:schemeClr>
                      </a:solidFill>
                    </a:ln>
                  </pic:spPr>
                </pic:pic>
              </a:graphicData>
            </a:graphic>
          </wp:inline>
        </w:drawing>
      </w:r>
    </w:p>
    <w:p w:rsidR="00404026" w:rsidRDefault="00404026" w:rsidP="000E652C">
      <w:pPr>
        <w:spacing w:line="276" w:lineRule="auto"/>
        <w:rPr>
          <w:rFonts w:ascii="Arial" w:hAnsi="Arial" w:cs="Arial"/>
          <w:sz w:val="24"/>
          <w:szCs w:val="24"/>
        </w:rPr>
      </w:pPr>
    </w:p>
    <w:p w:rsidR="000E652C" w:rsidRDefault="000E652C" w:rsidP="00580773">
      <w:pPr>
        <w:autoSpaceDE w:val="0"/>
        <w:autoSpaceDN w:val="0"/>
        <w:adjustRightInd w:val="0"/>
        <w:spacing w:after="0" w:line="276" w:lineRule="auto"/>
        <w:jc w:val="both"/>
        <w:rPr>
          <w:rFonts w:ascii="Arial" w:eastAsia="Arial" w:hAnsi="Arial" w:cs="Arial"/>
          <w:sz w:val="24"/>
          <w:szCs w:val="24"/>
        </w:rPr>
      </w:pPr>
    </w:p>
    <w:p w:rsidR="00580773" w:rsidRPr="00C116CC" w:rsidRDefault="2F4EF784" w:rsidP="00580773">
      <w:pPr>
        <w:autoSpaceDE w:val="0"/>
        <w:autoSpaceDN w:val="0"/>
        <w:adjustRightInd w:val="0"/>
        <w:spacing w:after="0" w:line="276" w:lineRule="auto"/>
        <w:jc w:val="both"/>
        <w:rPr>
          <w:rFonts w:ascii="Arial" w:hAnsi="Arial" w:cs="Arial"/>
          <w:sz w:val="24"/>
          <w:szCs w:val="24"/>
        </w:rPr>
      </w:pPr>
      <w:r w:rsidRPr="00C116CC">
        <w:rPr>
          <w:rFonts w:ascii="Arial" w:eastAsia="Arial" w:hAnsi="Arial" w:cs="Arial"/>
          <w:sz w:val="24"/>
          <w:szCs w:val="24"/>
        </w:rPr>
        <w:t>De los análisis  anteriores se infiere que las empresas consideran con más del 88%,  que el responsable de gestionar los sistemas de normas tiene la capacidad de:</w:t>
      </w:r>
      <w:r w:rsidRPr="00C116CC">
        <w:rPr>
          <w:rFonts w:ascii="Arial" w:eastAsia="Arial" w:hAnsi="Arial" w:cs="Arial"/>
          <w:color w:val="000000" w:themeColor="text1"/>
          <w:sz w:val="24"/>
          <w:szCs w:val="24"/>
        </w:rPr>
        <w:t xml:space="preserve"> generar soluciones al sistema de gestión, contribuir al cumplimiento de la misión y visión, contribuir en el planteamiento de estrategias para el mejoramiento organizacional, y realizar aportes significativos a procesos internos.</w:t>
      </w:r>
    </w:p>
    <w:p w:rsidR="00580773" w:rsidRPr="00C116CC" w:rsidRDefault="00580773" w:rsidP="00580773">
      <w:pPr>
        <w:autoSpaceDE w:val="0"/>
        <w:autoSpaceDN w:val="0"/>
        <w:adjustRightInd w:val="0"/>
        <w:spacing w:after="0" w:line="276" w:lineRule="auto"/>
        <w:jc w:val="both"/>
        <w:rPr>
          <w:rFonts w:ascii="Arial" w:hAnsi="Arial" w:cs="Arial"/>
          <w:sz w:val="24"/>
          <w:szCs w:val="24"/>
        </w:rPr>
      </w:pPr>
    </w:p>
    <w:p w:rsidR="00580773" w:rsidRPr="00C116CC" w:rsidRDefault="00580773" w:rsidP="00580773">
      <w:pPr>
        <w:autoSpaceDE w:val="0"/>
        <w:autoSpaceDN w:val="0"/>
        <w:adjustRightInd w:val="0"/>
        <w:spacing w:after="0" w:line="276" w:lineRule="auto"/>
        <w:jc w:val="both"/>
        <w:rPr>
          <w:rFonts w:ascii="Arial" w:hAnsi="Arial" w:cs="Arial"/>
          <w:sz w:val="24"/>
          <w:szCs w:val="24"/>
        </w:rPr>
      </w:pPr>
    </w:p>
    <w:p w:rsidR="003013D5" w:rsidRPr="00C116CC" w:rsidRDefault="003013D5" w:rsidP="00580773">
      <w:pPr>
        <w:autoSpaceDE w:val="0"/>
        <w:autoSpaceDN w:val="0"/>
        <w:adjustRightInd w:val="0"/>
        <w:spacing w:after="0" w:line="276" w:lineRule="auto"/>
        <w:jc w:val="both"/>
        <w:rPr>
          <w:rFonts w:ascii="Arial" w:hAnsi="Arial" w:cs="Arial"/>
          <w:sz w:val="24"/>
          <w:szCs w:val="24"/>
        </w:rPr>
      </w:pPr>
    </w:p>
    <w:p w:rsidR="00055C6E" w:rsidRPr="00C116CC" w:rsidRDefault="003013D5" w:rsidP="00055C6E">
      <w:pPr>
        <w:rPr>
          <w:rFonts w:ascii="Arial" w:eastAsia="Arial" w:hAnsi="Arial" w:cs="Arial"/>
          <w:b/>
          <w:bCs/>
          <w:sz w:val="24"/>
          <w:szCs w:val="24"/>
        </w:rPr>
      </w:pPr>
      <w:r w:rsidRPr="00C116CC">
        <w:rPr>
          <w:rFonts w:ascii="Arial" w:hAnsi="Arial" w:cs="Arial"/>
        </w:rPr>
        <w:br w:type="page"/>
      </w:r>
      <w:r w:rsidR="00055C6E" w:rsidRPr="00C116CC">
        <w:rPr>
          <w:rFonts w:ascii="Arial" w:eastAsia="Arial" w:hAnsi="Arial" w:cs="Arial"/>
          <w:b/>
          <w:bCs/>
          <w:sz w:val="24"/>
          <w:szCs w:val="24"/>
        </w:rPr>
        <w:lastRenderedPageBreak/>
        <w:t>Análisis descriptivo</w:t>
      </w:r>
    </w:p>
    <w:tbl>
      <w:tblPr>
        <w:tblStyle w:val="Tabladecuadrcula5oscura-nfasis31"/>
        <w:tblW w:w="9067" w:type="dxa"/>
        <w:shd w:val="clear" w:color="auto" w:fill="F2F2F2" w:themeFill="background1" w:themeFillShade="F2"/>
        <w:tblLayout w:type="fixed"/>
        <w:tblLook w:val="0000" w:firstRow="0" w:lastRow="0" w:firstColumn="0" w:lastColumn="0" w:noHBand="0" w:noVBand="0"/>
      </w:tblPr>
      <w:tblGrid>
        <w:gridCol w:w="3256"/>
        <w:gridCol w:w="1134"/>
        <w:gridCol w:w="1417"/>
        <w:gridCol w:w="1418"/>
        <w:gridCol w:w="1842"/>
      </w:tblGrid>
      <w:tr w:rsidR="00055C6E" w:rsidRPr="00C116CC" w:rsidTr="00AC022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67" w:type="dxa"/>
            <w:gridSpan w:val="5"/>
            <w:shd w:val="clear" w:color="auto" w:fill="DEEAF6" w:themeFill="accent1" w:themeFillTint="33"/>
          </w:tcPr>
          <w:p w:rsidR="00055C6E" w:rsidRPr="000E652C" w:rsidRDefault="00055C6E" w:rsidP="00AC0225">
            <w:pPr>
              <w:autoSpaceDE w:val="0"/>
              <w:autoSpaceDN w:val="0"/>
              <w:adjustRightInd w:val="0"/>
              <w:ind w:left="60" w:right="60"/>
              <w:jc w:val="both"/>
              <w:rPr>
                <w:rFonts w:ascii="Arial" w:hAnsi="Arial" w:cs="Arial"/>
                <w:color w:val="000000"/>
                <w:sz w:val="24"/>
                <w:szCs w:val="24"/>
              </w:rPr>
            </w:pPr>
            <w:r w:rsidRPr="000E652C">
              <w:rPr>
                <w:rFonts w:ascii="Arial" w:eastAsia="Arial" w:hAnsi="Arial" w:cs="Arial"/>
                <w:b/>
                <w:bCs/>
                <w:sz w:val="24"/>
                <w:szCs w:val="24"/>
              </w:rPr>
              <w:t>¿Cuáles de las siguientes competencias (conocimientos, habilidades, destrezas) deberían ser las más relevantes en la persona responsable de gestionar el sistema de gestión en su organización?</w:t>
            </w:r>
          </w:p>
        </w:tc>
      </w:tr>
      <w:tr w:rsidR="00055C6E" w:rsidRPr="00C116CC" w:rsidTr="00AC0225">
        <w:tc>
          <w:tcPr>
            <w:cnfStyle w:val="000010000000" w:firstRow="0" w:lastRow="0" w:firstColumn="0" w:lastColumn="0" w:oddVBand="1" w:evenVBand="0" w:oddHBand="0" w:evenHBand="0" w:firstRowFirstColumn="0" w:firstRowLastColumn="0" w:lastRowFirstColumn="0" w:lastRowLastColumn="0"/>
            <w:tcW w:w="3256"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rPr>
                <w:rFonts w:ascii="Arial" w:hAnsi="Arial" w:cs="Arial"/>
                <w:color w:val="000000"/>
                <w:sz w:val="18"/>
                <w:szCs w:val="18"/>
              </w:rPr>
            </w:pPr>
          </w:p>
        </w:tc>
        <w:tc>
          <w:tcPr>
            <w:tcW w:w="1134"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Media</w:t>
            </w:r>
          </w:p>
        </w:tc>
        <w:tc>
          <w:tcPr>
            <w:tcW w:w="1418"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Desv. Típ.</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Varianza</w:t>
            </w:r>
          </w:p>
        </w:tc>
      </w:tr>
      <w:tr w:rsidR="00055C6E" w:rsidRPr="00C116CC" w:rsidTr="00AC022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56" w:type="dxa"/>
            <w:shd w:val="clear" w:color="auto" w:fill="F2F2F2" w:themeFill="background1" w:themeFillShade="F2"/>
            <w:vAlign w:val="center"/>
          </w:tcPr>
          <w:p w:rsidR="00055C6E" w:rsidRPr="00C116CC" w:rsidRDefault="00055C6E" w:rsidP="00AC0225">
            <w:pPr>
              <w:autoSpaceDE w:val="0"/>
              <w:autoSpaceDN w:val="0"/>
              <w:adjustRightInd w:val="0"/>
              <w:spacing w:line="320" w:lineRule="atLeast"/>
              <w:ind w:left="60" w:right="60"/>
              <w:rPr>
                <w:rFonts w:ascii="Arial" w:hAnsi="Arial" w:cs="Arial"/>
                <w:color w:val="000000"/>
                <w:sz w:val="18"/>
                <w:szCs w:val="18"/>
              </w:rPr>
            </w:pPr>
            <w:r>
              <w:rPr>
                <w:rFonts w:ascii="Arial" w:hAnsi="Arial" w:cs="Arial"/>
                <w:color w:val="000000"/>
                <w:sz w:val="18"/>
                <w:szCs w:val="18"/>
              </w:rPr>
              <w:t>Liderazgo</w:t>
            </w:r>
          </w:p>
        </w:tc>
        <w:tc>
          <w:tcPr>
            <w:tcW w:w="1134"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57</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4,82</w:t>
            </w:r>
          </w:p>
        </w:tc>
        <w:tc>
          <w:tcPr>
            <w:tcW w:w="1418"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,504</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,254</w:t>
            </w:r>
          </w:p>
        </w:tc>
      </w:tr>
      <w:tr w:rsidR="00055C6E" w:rsidRPr="00C116CC" w:rsidTr="00AC0225">
        <w:tc>
          <w:tcPr>
            <w:cnfStyle w:val="000010000000" w:firstRow="0" w:lastRow="0" w:firstColumn="0" w:lastColumn="0" w:oddVBand="1" w:evenVBand="0" w:oddHBand="0" w:evenHBand="0" w:firstRowFirstColumn="0" w:firstRowLastColumn="0" w:lastRowFirstColumn="0" w:lastRowLastColumn="0"/>
            <w:tcW w:w="3256" w:type="dxa"/>
            <w:shd w:val="clear" w:color="auto" w:fill="F2F2F2" w:themeFill="background1" w:themeFillShade="F2"/>
            <w:vAlign w:val="center"/>
          </w:tcPr>
          <w:p w:rsidR="00055C6E" w:rsidRPr="00C116CC" w:rsidRDefault="00055C6E" w:rsidP="00AC0225">
            <w:pPr>
              <w:autoSpaceDE w:val="0"/>
              <w:autoSpaceDN w:val="0"/>
              <w:adjustRightInd w:val="0"/>
              <w:spacing w:line="320" w:lineRule="atLeast"/>
              <w:ind w:left="60" w:right="60"/>
              <w:rPr>
                <w:rFonts w:ascii="Arial" w:hAnsi="Arial" w:cs="Arial"/>
                <w:color w:val="000000"/>
                <w:sz w:val="18"/>
                <w:szCs w:val="18"/>
              </w:rPr>
            </w:pPr>
            <w:r>
              <w:rPr>
                <w:rFonts w:ascii="Arial" w:hAnsi="Arial" w:cs="Arial"/>
                <w:color w:val="000000"/>
                <w:sz w:val="18"/>
                <w:szCs w:val="18"/>
              </w:rPr>
              <w:t xml:space="preserve">Experticia en implementación de la  norma o sistema de gestión </w:t>
            </w:r>
          </w:p>
        </w:tc>
        <w:tc>
          <w:tcPr>
            <w:tcW w:w="1134"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57</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4,58</w:t>
            </w:r>
          </w:p>
        </w:tc>
        <w:tc>
          <w:tcPr>
            <w:tcW w:w="1418"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,755</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,570</w:t>
            </w:r>
          </w:p>
        </w:tc>
      </w:tr>
      <w:tr w:rsidR="00055C6E" w:rsidRPr="00C116CC" w:rsidTr="00AC022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56" w:type="dxa"/>
            <w:shd w:val="clear" w:color="auto" w:fill="F2F2F2" w:themeFill="background1" w:themeFillShade="F2"/>
            <w:vAlign w:val="center"/>
          </w:tcPr>
          <w:p w:rsidR="00055C6E" w:rsidRPr="00C116CC" w:rsidRDefault="00055C6E" w:rsidP="00AC0225">
            <w:pPr>
              <w:autoSpaceDE w:val="0"/>
              <w:autoSpaceDN w:val="0"/>
              <w:adjustRightInd w:val="0"/>
              <w:spacing w:line="320" w:lineRule="atLeast"/>
              <w:ind w:left="60" w:right="60"/>
              <w:rPr>
                <w:rFonts w:ascii="Arial" w:hAnsi="Arial" w:cs="Arial"/>
                <w:color w:val="000000"/>
                <w:sz w:val="18"/>
                <w:szCs w:val="18"/>
              </w:rPr>
            </w:pPr>
            <w:r>
              <w:rPr>
                <w:rFonts w:ascii="Arial" w:hAnsi="Arial" w:cs="Arial"/>
                <w:color w:val="000000"/>
                <w:sz w:val="18"/>
                <w:szCs w:val="18"/>
              </w:rPr>
              <w:t>Auditoría Integral</w:t>
            </w:r>
          </w:p>
        </w:tc>
        <w:tc>
          <w:tcPr>
            <w:tcW w:w="1134"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57</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4,51</w:t>
            </w:r>
          </w:p>
        </w:tc>
        <w:tc>
          <w:tcPr>
            <w:tcW w:w="1418"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,601</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,362</w:t>
            </w:r>
          </w:p>
        </w:tc>
      </w:tr>
      <w:tr w:rsidR="00055C6E" w:rsidRPr="00C116CC" w:rsidTr="00AC0225">
        <w:tc>
          <w:tcPr>
            <w:cnfStyle w:val="000010000000" w:firstRow="0" w:lastRow="0" w:firstColumn="0" w:lastColumn="0" w:oddVBand="1" w:evenVBand="0" w:oddHBand="0" w:evenHBand="0" w:firstRowFirstColumn="0" w:firstRowLastColumn="0" w:lastRowFirstColumn="0" w:lastRowLastColumn="0"/>
            <w:tcW w:w="3256" w:type="dxa"/>
            <w:shd w:val="clear" w:color="auto" w:fill="F2F2F2" w:themeFill="background1" w:themeFillShade="F2"/>
            <w:vAlign w:val="center"/>
          </w:tcPr>
          <w:p w:rsidR="00055C6E" w:rsidRPr="00C116CC" w:rsidRDefault="00055C6E" w:rsidP="00AC0225">
            <w:pPr>
              <w:autoSpaceDE w:val="0"/>
              <w:autoSpaceDN w:val="0"/>
              <w:adjustRightInd w:val="0"/>
              <w:spacing w:line="320" w:lineRule="atLeast"/>
              <w:ind w:left="60" w:right="60"/>
              <w:rPr>
                <w:rFonts w:ascii="Arial" w:hAnsi="Arial" w:cs="Arial"/>
                <w:color w:val="000000"/>
                <w:sz w:val="18"/>
                <w:szCs w:val="18"/>
              </w:rPr>
            </w:pPr>
            <w:r>
              <w:rPr>
                <w:rFonts w:ascii="Arial" w:hAnsi="Arial" w:cs="Arial"/>
                <w:color w:val="000000"/>
                <w:sz w:val="18"/>
                <w:szCs w:val="18"/>
              </w:rPr>
              <w:t xml:space="preserve">Orientación a Otros </w:t>
            </w:r>
          </w:p>
        </w:tc>
        <w:tc>
          <w:tcPr>
            <w:tcW w:w="1134"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57</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4,33</w:t>
            </w:r>
          </w:p>
        </w:tc>
        <w:tc>
          <w:tcPr>
            <w:tcW w:w="1418"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,852</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,726</w:t>
            </w:r>
          </w:p>
        </w:tc>
      </w:tr>
      <w:tr w:rsidR="00055C6E" w:rsidRPr="00C116CC" w:rsidTr="00AC022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56" w:type="dxa"/>
            <w:shd w:val="clear" w:color="auto" w:fill="F2F2F2" w:themeFill="background1" w:themeFillShade="F2"/>
            <w:vAlign w:val="center"/>
          </w:tcPr>
          <w:p w:rsidR="00055C6E" w:rsidRPr="00C116CC" w:rsidRDefault="00055C6E" w:rsidP="00AC0225">
            <w:pPr>
              <w:autoSpaceDE w:val="0"/>
              <w:autoSpaceDN w:val="0"/>
              <w:adjustRightInd w:val="0"/>
              <w:spacing w:line="320" w:lineRule="atLeast"/>
              <w:ind w:left="60" w:right="60"/>
              <w:rPr>
                <w:rFonts w:ascii="Arial" w:hAnsi="Arial" w:cs="Arial"/>
                <w:color w:val="000000"/>
                <w:sz w:val="18"/>
                <w:szCs w:val="18"/>
              </w:rPr>
            </w:pPr>
            <w:r>
              <w:rPr>
                <w:rFonts w:ascii="Arial" w:hAnsi="Arial" w:cs="Arial"/>
                <w:color w:val="000000"/>
                <w:sz w:val="18"/>
                <w:szCs w:val="18"/>
              </w:rPr>
              <w:t>Toma de Decisiones</w:t>
            </w:r>
          </w:p>
        </w:tc>
        <w:tc>
          <w:tcPr>
            <w:tcW w:w="1134"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57</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4,33</w:t>
            </w:r>
          </w:p>
        </w:tc>
        <w:tc>
          <w:tcPr>
            <w:tcW w:w="1418"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,831</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,690</w:t>
            </w:r>
          </w:p>
        </w:tc>
      </w:tr>
      <w:tr w:rsidR="00055C6E" w:rsidRPr="00C116CC" w:rsidTr="00AC0225">
        <w:tc>
          <w:tcPr>
            <w:cnfStyle w:val="000010000000" w:firstRow="0" w:lastRow="0" w:firstColumn="0" w:lastColumn="0" w:oddVBand="1" w:evenVBand="0" w:oddHBand="0" w:evenHBand="0" w:firstRowFirstColumn="0" w:firstRowLastColumn="0" w:lastRowFirstColumn="0" w:lastRowLastColumn="0"/>
            <w:tcW w:w="3256" w:type="dxa"/>
            <w:shd w:val="clear" w:color="auto" w:fill="F2F2F2" w:themeFill="background1" w:themeFillShade="F2"/>
            <w:vAlign w:val="center"/>
          </w:tcPr>
          <w:p w:rsidR="00055C6E" w:rsidRPr="00C116CC" w:rsidRDefault="00055C6E" w:rsidP="00AC0225">
            <w:pPr>
              <w:autoSpaceDE w:val="0"/>
              <w:autoSpaceDN w:val="0"/>
              <w:adjustRightInd w:val="0"/>
              <w:spacing w:line="320" w:lineRule="atLeast"/>
              <w:ind w:left="60" w:right="60"/>
              <w:rPr>
                <w:rFonts w:ascii="Arial" w:hAnsi="Arial" w:cs="Arial"/>
                <w:color w:val="000000"/>
                <w:sz w:val="18"/>
                <w:szCs w:val="18"/>
              </w:rPr>
            </w:pPr>
            <w:r>
              <w:rPr>
                <w:rFonts w:ascii="Arial" w:hAnsi="Arial" w:cs="Arial"/>
                <w:color w:val="000000"/>
                <w:sz w:val="18"/>
                <w:szCs w:val="18"/>
              </w:rPr>
              <w:t>Visión Estratégica del Negocio</w:t>
            </w:r>
          </w:p>
        </w:tc>
        <w:tc>
          <w:tcPr>
            <w:tcW w:w="1134"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57</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4,16</w:t>
            </w:r>
          </w:p>
        </w:tc>
        <w:tc>
          <w:tcPr>
            <w:tcW w:w="1418"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,978</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,957</w:t>
            </w:r>
          </w:p>
        </w:tc>
      </w:tr>
      <w:tr w:rsidR="00055C6E" w:rsidRPr="00C116CC" w:rsidTr="00AC022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56" w:type="dxa"/>
            <w:shd w:val="clear" w:color="auto" w:fill="F2F2F2" w:themeFill="background1" w:themeFillShade="F2"/>
            <w:vAlign w:val="center"/>
          </w:tcPr>
          <w:p w:rsidR="00055C6E" w:rsidRPr="00C116CC" w:rsidRDefault="00055C6E" w:rsidP="00AC0225">
            <w:pPr>
              <w:autoSpaceDE w:val="0"/>
              <w:autoSpaceDN w:val="0"/>
              <w:adjustRightInd w:val="0"/>
              <w:spacing w:line="320" w:lineRule="atLeast"/>
              <w:ind w:left="60" w:right="60"/>
              <w:rPr>
                <w:rFonts w:ascii="Arial" w:hAnsi="Arial" w:cs="Arial"/>
                <w:color w:val="000000"/>
                <w:sz w:val="18"/>
                <w:szCs w:val="18"/>
              </w:rPr>
            </w:pPr>
            <w:r>
              <w:rPr>
                <w:rFonts w:ascii="Arial" w:hAnsi="Arial" w:cs="Arial"/>
                <w:color w:val="000000"/>
                <w:sz w:val="18"/>
                <w:szCs w:val="18"/>
              </w:rPr>
              <w:t>Gestión de Talento Humano</w:t>
            </w:r>
          </w:p>
        </w:tc>
        <w:tc>
          <w:tcPr>
            <w:tcW w:w="1134"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57</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4,14</w:t>
            </w:r>
          </w:p>
        </w:tc>
        <w:tc>
          <w:tcPr>
            <w:tcW w:w="1418"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,953</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,909</w:t>
            </w:r>
          </w:p>
        </w:tc>
      </w:tr>
      <w:tr w:rsidR="00055C6E" w:rsidRPr="00C116CC" w:rsidTr="00AC0225">
        <w:tc>
          <w:tcPr>
            <w:cnfStyle w:val="000010000000" w:firstRow="0" w:lastRow="0" w:firstColumn="0" w:lastColumn="0" w:oddVBand="1" w:evenVBand="0" w:oddHBand="0" w:evenHBand="0" w:firstRowFirstColumn="0" w:firstRowLastColumn="0" w:lastRowFirstColumn="0" w:lastRowLastColumn="0"/>
            <w:tcW w:w="3256" w:type="dxa"/>
            <w:shd w:val="clear" w:color="auto" w:fill="F2F2F2" w:themeFill="background1" w:themeFillShade="F2"/>
            <w:vAlign w:val="center"/>
          </w:tcPr>
          <w:p w:rsidR="00055C6E" w:rsidRPr="00C116CC" w:rsidRDefault="00055C6E" w:rsidP="00AC0225">
            <w:pPr>
              <w:autoSpaceDE w:val="0"/>
              <w:autoSpaceDN w:val="0"/>
              <w:adjustRightInd w:val="0"/>
              <w:spacing w:line="320" w:lineRule="atLeast"/>
              <w:ind w:left="60" w:right="60"/>
              <w:rPr>
                <w:rFonts w:ascii="Arial" w:hAnsi="Arial" w:cs="Arial"/>
                <w:color w:val="000000"/>
                <w:sz w:val="18"/>
                <w:szCs w:val="18"/>
              </w:rPr>
            </w:pPr>
            <w:r>
              <w:rPr>
                <w:rFonts w:ascii="Arial" w:hAnsi="Arial" w:cs="Arial"/>
                <w:color w:val="000000"/>
                <w:sz w:val="18"/>
                <w:szCs w:val="18"/>
              </w:rPr>
              <w:t>Gerencia de Proyectos</w:t>
            </w:r>
          </w:p>
        </w:tc>
        <w:tc>
          <w:tcPr>
            <w:tcW w:w="1134"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57</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3,91</w:t>
            </w:r>
          </w:p>
        </w:tc>
        <w:tc>
          <w:tcPr>
            <w:tcW w:w="1418"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,851</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,724</w:t>
            </w:r>
          </w:p>
        </w:tc>
      </w:tr>
      <w:tr w:rsidR="00055C6E" w:rsidRPr="00C116CC" w:rsidTr="00AC022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56" w:type="dxa"/>
            <w:shd w:val="clear" w:color="auto" w:fill="F2F2F2" w:themeFill="background1" w:themeFillShade="F2"/>
            <w:vAlign w:val="center"/>
          </w:tcPr>
          <w:p w:rsidR="00055C6E" w:rsidRPr="00C116CC" w:rsidRDefault="00055C6E" w:rsidP="00AC0225">
            <w:pPr>
              <w:autoSpaceDE w:val="0"/>
              <w:autoSpaceDN w:val="0"/>
              <w:adjustRightInd w:val="0"/>
              <w:spacing w:line="320" w:lineRule="atLeast"/>
              <w:ind w:left="60" w:right="60"/>
              <w:rPr>
                <w:rFonts w:ascii="Arial" w:hAnsi="Arial" w:cs="Arial"/>
                <w:color w:val="000000"/>
                <w:sz w:val="18"/>
                <w:szCs w:val="18"/>
              </w:rPr>
            </w:pPr>
            <w:r>
              <w:rPr>
                <w:rFonts w:ascii="Arial" w:hAnsi="Arial" w:cs="Arial"/>
                <w:color w:val="000000"/>
                <w:sz w:val="18"/>
                <w:szCs w:val="18"/>
              </w:rPr>
              <w:t>Investigacion</w:t>
            </w:r>
          </w:p>
        </w:tc>
        <w:tc>
          <w:tcPr>
            <w:tcW w:w="1134"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57</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3,77</w:t>
            </w:r>
          </w:p>
        </w:tc>
        <w:tc>
          <w:tcPr>
            <w:tcW w:w="1418"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,982</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,965</w:t>
            </w:r>
          </w:p>
        </w:tc>
      </w:tr>
      <w:tr w:rsidR="00055C6E" w:rsidRPr="00C116CC" w:rsidTr="00AC0225">
        <w:tc>
          <w:tcPr>
            <w:cnfStyle w:val="000010000000" w:firstRow="0" w:lastRow="0" w:firstColumn="0" w:lastColumn="0" w:oddVBand="1" w:evenVBand="0" w:oddHBand="0" w:evenHBand="0" w:firstRowFirstColumn="0" w:firstRowLastColumn="0" w:lastRowFirstColumn="0" w:lastRowLastColumn="0"/>
            <w:tcW w:w="3256" w:type="dxa"/>
            <w:shd w:val="clear" w:color="auto" w:fill="F2F2F2" w:themeFill="background1" w:themeFillShade="F2"/>
            <w:vAlign w:val="center"/>
          </w:tcPr>
          <w:p w:rsidR="00055C6E" w:rsidRPr="00C116CC" w:rsidRDefault="00055C6E" w:rsidP="00AC0225">
            <w:pPr>
              <w:autoSpaceDE w:val="0"/>
              <w:autoSpaceDN w:val="0"/>
              <w:adjustRightInd w:val="0"/>
              <w:spacing w:line="320" w:lineRule="atLeast"/>
              <w:ind w:left="60" w:right="60"/>
              <w:rPr>
                <w:rFonts w:ascii="Arial" w:hAnsi="Arial" w:cs="Arial"/>
                <w:color w:val="000000"/>
                <w:sz w:val="18"/>
                <w:szCs w:val="18"/>
              </w:rPr>
            </w:pPr>
            <w:r>
              <w:rPr>
                <w:rFonts w:ascii="Arial" w:hAnsi="Arial" w:cs="Arial"/>
                <w:color w:val="000000"/>
                <w:sz w:val="18"/>
                <w:szCs w:val="18"/>
              </w:rPr>
              <w:t>Análisis Financiero</w:t>
            </w:r>
          </w:p>
        </w:tc>
        <w:tc>
          <w:tcPr>
            <w:tcW w:w="1134"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57</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3,47</w:t>
            </w:r>
          </w:p>
        </w:tc>
        <w:tc>
          <w:tcPr>
            <w:tcW w:w="1418"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1,071</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1,147</w:t>
            </w:r>
          </w:p>
        </w:tc>
      </w:tr>
      <w:tr w:rsidR="00055C6E" w:rsidRPr="00C116CC" w:rsidTr="00AC022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56" w:type="dxa"/>
            <w:shd w:val="clear" w:color="auto" w:fill="F2F2F2" w:themeFill="background1" w:themeFillShade="F2"/>
            <w:vAlign w:val="center"/>
          </w:tcPr>
          <w:p w:rsidR="00055C6E" w:rsidRPr="00C116CC" w:rsidRDefault="00055C6E" w:rsidP="00AC0225">
            <w:pPr>
              <w:autoSpaceDE w:val="0"/>
              <w:autoSpaceDN w:val="0"/>
              <w:adjustRightInd w:val="0"/>
              <w:spacing w:line="320" w:lineRule="atLeast"/>
              <w:ind w:left="60" w:right="60"/>
              <w:rPr>
                <w:rFonts w:ascii="Arial" w:hAnsi="Arial" w:cs="Arial"/>
                <w:color w:val="000000"/>
                <w:sz w:val="18"/>
                <w:szCs w:val="18"/>
              </w:rPr>
            </w:pPr>
            <w:r>
              <w:rPr>
                <w:rFonts w:ascii="Arial" w:hAnsi="Arial" w:cs="Arial"/>
                <w:color w:val="000000"/>
                <w:sz w:val="18"/>
                <w:szCs w:val="18"/>
              </w:rPr>
              <w:t>Inglés</w:t>
            </w:r>
          </w:p>
        </w:tc>
        <w:tc>
          <w:tcPr>
            <w:tcW w:w="1134"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57</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2,98</w:t>
            </w:r>
          </w:p>
        </w:tc>
        <w:tc>
          <w:tcPr>
            <w:tcW w:w="1418" w:type="dxa"/>
            <w:shd w:val="clear" w:color="auto" w:fill="DEEAF6" w:themeFill="accent1" w:themeFillTint="33"/>
          </w:tcPr>
          <w:p w:rsidR="00055C6E" w:rsidRPr="00C116CC" w:rsidRDefault="00055C6E" w:rsidP="00AC022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,991</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,982</w:t>
            </w:r>
          </w:p>
        </w:tc>
      </w:tr>
      <w:tr w:rsidR="00055C6E" w:rsidRPr="00C116CC" w:rsidTr="00AC0225">
        <w:tc>
          <w:tcPr>
            <w:cnfStyle w:val="000010000000" w:firstRow="0" w:lastRow="0" w:firstColumn="0" w:lastColumn="0" w:oddVBand="1" w:evenVBand="0" w:oddHBand="0" w:evenHBand="0" w:firstRowFirstColumn="0" w:firstRowLastColumn="0" w:lastRowFirstColumn="0" w:lastRowLastColumn="0"/>
            <w:tcW w:w="3256"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 válido (según lista)</w:t>
            </w:r>
          </w:p>
        </w:tc>
        <w:tc>
          <w:tcPr>
            <w:tcW w:w="1134" w:type="dxa"/>
            <w:shd w:val="clear" w:color="auto" w:fill="F2F2F2" w:themeFill="background1" w:themeFillShade="F2"/>
          </w:tcPr>
          <w:p w:rsidR="00055C6E" w:rsidRPr="00C116CC" w:rsidRDefault="00055C6E" w:rsidP="00AC022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57</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F2F2F2" w:themeFill="background1" w:themeFillShade="F2"/>
          </w:tcPr>
          <w:p w:rsidR="00055C6E" w:rsidRPr="00C116CC" w:rsidRDefault="00055C6E" w:rsidP="00AC0225">
            <w:pPr>
              <w:autoSpaceDE w:val="0"/>
              <w:autoSpaceDN w:val="0"/>
              <w:adjustRightInd w:val="0"/>
              <w:jc w:val="center"/>
              <w:rPr>
                <w:rFonts w:ascii="Arial" w:hAnsi="Arial" w:cs="Arial"/>
                <w:sz w:val="24"/>
                <w:szCs w:val="24"/>
              </w:rPr>
            </w:pPr>
          </w:p>
        </w:tc>
        <w:tc>
          <w:tcPr>
            <w:tcW w:w="1418" w:type="dxa"/>
            <w:shd w:val="clear" w:color="auto" w:fill="F2F2F2" w:themeFill="background1" w:themeFillShade="F2"/>
          </w:tcPr>
          <w:p w:rsidR="00055C6E" w:rsidRPr="00C116CC" w:rsidRDefault="00055C6E" w:rsidP="00AC0225">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055C6E" w:rsidRPr="00C116CC" w:rsidRDefault="00055C6E" w:rsidP="00AC0225">
            <w:pPr>
              <w:autoSpaceDE w:val="0"/>
              <w:autoSpaceDN w:val="0"/>
              <w:adjustRightInd w:val="0"/>
              <w:jc w:val="center"/>
              <w:rPr>
                <w:rFonts w:ascii="Arial" w:hAnsi="Arial" w:cs="Arial"/>
                <w:sz w:val="24"/>
                <w:szCs w:val="24"/>
              </w:rPr>
            </w:pPr>
          </w:p>
        </w:tc>
      </w:tr>
    </w:tbl>
    <w:p w:rsidR="00055C6E" w:rsidRDefault="00055C6E" w:rsidP="00055C6E">
      <w:pPr>
        <w:spacing w:line="276" w:lineRule="auto"/>
        <w:jc w:val="both"/>
        <w:rPr>
          <w:rFonts w:ascii="Arial" w:eastAsia="Arial" w:hAnsi="Arial" w:cs="Arial"/>
          <w:sz w:val="24"/>
          <w:szCs w:val="24"/>
          <w:shd w:val="clear" w:color="auto" w:fill="FEFEFE"/>
        </w:rPr>
      </w:pPr>
    </w:p>
    <w:p w:rsidR="00055C6E" w:rsidRPr="00C116CC" w:rsidRDefault="00055C6E" w:rsidP="00055C6E">
      <w:pPr>
        <w:spacing w:line="276" w:lineRule="auto"/>
        <w:jc w:val="both"/>
        <w:rPr>
          <w:rFonts w:ascii="Arial" w:hAnsi="Arial" w:cs="Arial"/>
          <w:sz w:val="24"/>
          <w:szCs w:val="24"/>
        </w:rPr>
      </w:pPr>
      <w:r w:rsidRPr="00C116CC">
        <w:rPr>
          <w:rFonts w:ascii="Arial" w:eastAsia="Arial" w:hAnsi="Arial" w:cs="Arial"/>
          <w:sz w:val="24"/>
          <w:szCs w:val="24"/>
          <w:shd w:val="clear" w:color="auto" w:fill="FEFEFE"/>
        </w:rPr>
        <w:t xml:space="preserve">Teniendo en cuenta la calificación máxima para cada variable 5 y la calificación mínima 1, </w:t>
      </w:r>
      <w:r w:rsidRPr="00C116CC">
        <w:rPr>
          <w:rFonts w:ascii="Arial" w:eastAsia="Arial" w:hAnsi="Arial" w:cs="Arial"/>
          <w:sz w:val="24"/>
          <w:szCs w:val="24"/>
        </w:rPr>
        <w:t>según las competencias (conocimientos, habilidades, destrezas) que deberían ser las más relevantes en la persona responsable de g</w:t>
      </w:r>
      <w:r>
        <w:rPr>
          <w:rFonts w:ascii="Arial" w:eastAsia="Arial" w:hAnsi="Arial" w:cs="Arial"/>
          <w:sz w:val="24"/>
          <w:szCs w:val="24"/>
        </w:rPr>
        <w:t>estionar el sistema de gestión</w:t>
      </w:r>
      <w:r w:rsidRPr="00C116CC">
        <w:rPr>
          <w:rFonts w:ascii="Arial" w:eastAsia="Arial" w:hAnsi="Arial" w:cs="Arial"/>
          <w:sz w:val="24"/>
          <w:szCs w:val="24"/>
        </w:rPr>
        <w:t xml:space="preserve">, con respecto a los criterios propuestos </w:t>
      </w:r>
      <w:r>
        <w:rPr>
          <w:rFonts w:ascii="Arial" w:eastAsia="Arial" w:hAnsi="Arial" w:cs="Arial"/>
          <w:sz w:val="24"/>
          <w:szCs w:val="24"/>
        </w:rPr>
        <w:t>los empresarios calificaron con</w:t>
      </w:r>
      <w:r w:rsidRPr="00C116CC">
        <w:rPr>
          <w:rFonts w:ascii="Arial" w:eastAsia="Arial" w:hAnsi="Arial" w:cs="Arial"/>
          <w:sz w:val="24"/>
          <w:szCs w:val="24"/>
        </w:rPr>
        <w:t xml:space="preserve"> mejores promedios: </w:t>
      </w:r>
      <w:r w:rsidRPr="00C116CC">
        <w:rPr>
          <w:rFonts w:ascii="Arial" w:eastAsia="Arial" w:hAnsi="Arial" w:cs="Arial"/>
          <w:color w:val="000000"/>
          <w:sz w:val="24"/>
          <w:szCs w:val="24"/>
        </w:rPr>
        <w:t>liderazgo</w:t>
      </w:r>
      <w:r w:rsidRPr="00C116CC">
        <w:rPr>
          <w:rFonts w:ascii="Arial" w:eastAsia="Arial" w:hAnsi="Arial" w:cs="Arial"/>
          <w:sz w:val="24"/>
          <w:szCs w:val="24"/>
        </w:rPr>
        <w:t xml:space="preserve"> con una media de </w:t>
      </w:r>
      <w:r w:rsidRPr="00C116CC">
        <w:rPr>
          <w:rFonts w:ascii="Arial" w:eastAsia="Arial" w:hAnsi="Arial" w:cs="Arial"/>
          <w:color w:val="000000"/>
          <w:sz w:val="24"/>
          <w:szCs w:val="24"/>
        </w:rPr>
        <w:t xml:space="preserve">4,82 </w:t>
      </w:r>
      <w:r w:rsidRPr="00C116CC">
        <w:rPr>
          <w:rFonts w:ascii="Arial" w:eastAsia="Arial" w:hAnsi="Arial" w:cs="Arial"/>
          <w:sz w:val="24"/>
          <w:szCs w:val="24"/>
        </w:rPr>
        <w:t>y una desviación de 0</w:t>
      </w:r>
      <w:r w:rsidRPr="00C116CC">
        <w:rPr>
          <w:rFonts w:ascii="Arial" w:eastAsia="Arial" w:hAnsi="Arial" w:cs="Arial"/>
          <w:color w:val="000000"/>
          <w:sz w:val="24"/>
          <w:szCs w:val="24"/>
        </w:rPr>
        <w:t>,504</w:t>
      </w:r>
      <w:r w:rsidRPr="00C116CC">
        <w:rPr>
          <w:rFonts w:ascii="Arial" w:eastAsia="Arial" w:hAnsi="Arial" w:cs="Arial"/>
          <w:sz w:val="24"/>
          <w:szCs w:val="24"/>
        </w:rPr>
        <w:t xml:space="preserve">, experticia en implementación de la norma con una media de </w:t>
      </w:r>
      <w:r w:rsidRPr="00C116CC">
        <w:rPr>
          <w:rFonts w:ascii="Arial" w:eastAsia="Arial" w:hAnsi="Arial" w:cs="Arial"/>
          <w:color w:val="000000"/>
          <w:sz w:val="24"/>
          <w:szCs w:val="24"/>
        </w:rPr>
        <w:t xml:space="preserve">4,58 </w:t>
      </w:r>
      <w:r w:rsidRPr="00C116CC">
        <w:rPr>
          <w:rFonts w:ascii="Arial" w:eastAsia="Arial" w:hAnsi="Arial" w:cs="Arial"/>
          <w:sz w:val="24"/>
          <w:szCs w:val="24"/>
        </w:rPr>
        <w:t>y una desviación de 0,</w:t>
      </w:r>
      <w:r w:rsidRPr="00C116CC">
        <w:rPr>
          <w:rFonts w:ascii="Arial" w:eastAsia="Arial" w:hAnsi="Arial" w:cs="Arial"/>
          <w:color w:val="000000"/>
          <w:sz w:val="24"/>
          <w:szCs w:val="24"/>
        </w:rPr>
        <w:t xml:space="preserve"> 755</w:t>
      </w:r>
      <w:r w:rsidRPr="00C116CC">
        <w:rPr>
          <w:rFonts w:ascii="Arial" w:eastAsia="Arial" w:hAnsi="Arial" w:cs="Arial"/>
          <w:sz w:val="24"/>
          <w:szCs w:val="24"/>
        </w:rPr>
        <w:t xml:space="preserve">, auditoría integral con una media de </w:t>
      </w:r>
      <w:r w:rsidRPr="00C116CC">
        <w:rPr>
          <w:rFonts w:ascii="Arial" w:eastAsia="Arial" w:hAnsi="Arial" w:cs="Arial"/>
          <w:color w:val="000000"/>
          <w:sz w:val="24"/>
          <w:szCs w:val="24"/>
        </w:rPr>
        <w:t xml:space="preserve">4,51 </w:t>
      </w:r>
      <w:r w:rsidRPr="00C116CC">
        <w:rPr>
          <w:rFonts w:ascii="Arial" w:eastAsia="Arial" w:hAnsi="Arial" w:cs="Arial"/>
          <w:sz w:val="24"/>
          <w:szCs w:val="24"/>
        </w:rPr>
        <w:t>y una desviación de 0</w:t>
      </w:r>
      <w:r w:rsidRPr="00C116CC">
        <w:rPr>
          <w:rFonts w:ascii="Arial" w:eastAsia="Arial" w:hAnsi="Arial" w:cs="Arial"/>
          <w:color w:val="000000"/>
          <w:sz w:val="24"/>
          <w:szCs w:val="24"/>
        </w:rPr>
        <w:t>,601</w:t>
      </w:r>
      <w:r w:rsidRPr="00C116CC">
        <w:rPr>
          <w:rFonts w:ascii="Arial" w:eastAsia="Arial" w:hAnsi="Arial" w:cs="Arial"/>
          <w:sz w:val="24"/>
          <w:szCs w:val="24"/>
        </w:rPr>
        <w:t xml:space="preserve">, </w:t>
      </w:r>
      <w:r w:rsidRPr="00C116CC">
        <w:rPr>
          <w:rFonts w:ascii="Arial" w:eastAsia="Arial" w:hAnsi="Arial" w:cs="Arial"/>
          <w:color w:val="000000"/>
          <w:sz w:val="24"/>
          <w:szCs w:val="24"/>
        </w:rPr>
        <w:t>orientación</w:t>
      </w:r>
      <w:r w:rsidRPr="00C116CC">
        <w:rPr>
          <w:rFonts w:ascii="Arial" w:eastAsia="Arial" w:hAnsi="Arial" w:cs="Arial"/>
          <w:sz w:val="24"/>
          <w:szCs w:val="24"/>
        </w:rPr>
        <w:t xml:space="preserve"> con una media de </w:t>
      </w:r>
      <w:r w:rsidRPr="00C116CC">
        <w:rPr>
          <w:rFonts w:ascii="Arial" w:eastAsia="Arial" w:hAnsi="Arial" w:cs="Arial"/>
          <w:color w:val="000000"/>
          <w:sz w:val="24"/>
          <w:szCs w:val="24"/>
        </w:rPr>
        <w:t xml:space="preserve">4,33 </w:t>
      </w:r>
      <w:r w:rsidRPr="00C116CC">
        <w:rPr>
          <w:rFonts w:ascii="Arial" w:eastAsia="Arial" w:hAnsi="Arial" w:cs="Arial"/>
          <w:sz w:val="24"/>
          <w:szCs w:val="24"/>
        </w:rPr>
        <w:t>y una desviación de 0</w:t>
      </w:r>
      <w:r w:rsidRPr="00C116CC">
        <w:rPr>
          <w:rFonts w:ascii="Arial" w:eastAsia="Arial" w:hAnsi="Arial" w:cs="Arial"/>
          <w:color w:val="000000"/>
          <w:sz w:val="24"/>
          <w:szCs w:val="24"/>
        </w:rPr>
        <w:t>,852</w:t>
      </w:r>
      <w:r w:rsidRPr="00C116CC">
        <w:rPr>
          <w:rFonts w:ascii="Arial" w:eastAsia="Arial" w:hAnsi="Arial" w:cs="Arial"/>
          <w:sz w:val="24"/>
          <w:szCs w:val="24"/>
        </w:rPr>
        <w:t xml:space="preserve">, </w:t>
      </w:r>
      <w:r w:rsidRPr="00C116CC">
        <w:rPr>
          <w:rFonts w:ascii="Arial" w:eastAsia="Arial" w:hAnsi="Arial" w:cs="Arial"/>
          <w:color w:val="000000"/>
          <w:sz w:val="24"/>
          <w:szCs w:val="24"/>
        </w:rPr>
        <w:t>toma de decisiones con una media de 4,33 y una desviación de 0,831, visión estratégica del negocio con una media de 4,16 y una desviación de 0,978, gestión del talento humano con una media de 4,14 y una desviación de 0,953</w:t>
      </w:r>
      <w:r w:rsidRPr="00C116CC">
        <w:rPr>
          <w:rFonts w:ascii="Arial" w:eastAsia="Arial" w:hAnsi="Arial" w:cs="Arial"/>
          <w:sz w:val="24"/>
          <w:szCs w:val="24"/>
        </w:rPr>
        <w:t xml:space="preserve">, así mismo, con una calificación aceptable se evidencian </w:t>
      </w:r>
      <w:r w:rsidRPr="00C116CC">
        <w:rPr>
          <w:rFonts w:ascii="Arial" w:eastAsia="Arial" w:hAnsi="Arial" w:cs="Arial"/>
          <w:color w:val="000000"/>
          <w:sz w:val="24"/>
          <w:szCs w:val="24"/>
        </w:rPr>
        <w:t>gerencia de proyectos</w:t>
      </w:r>
      <w:r w:rsidRPr="00C116CC">
        <w:rPr>
          <w:rFonts w:ascii="Arial" w:eastAsia="Arial" w:hAnsi="Arial" w:cs="Arial"/>
          <w:sz w:val="24"/>
          <w:szCs w:val="24"/>
        </w:rPr>
        <w:t xml:space="preserve"> con una media de </w:t>
      </w:r>
      <w:r w:rsidRPr="00C116CC">
        <w:rPr>
          <w:rFonts w:ascii="Arial" w:eastAsia="Arial" w:hAnsi="Arial" w:cs="Arial"/>
          <w:color w:val="000000"/>
          <w:sz w:val="24"/>
          <w:szCs w:val="24"/>
        </w:rPr>
        <w:t xml:space="preserve">3,91 </w:t>
      </w:r>
      <w:r w:rsidRPr="00C116CC">
        <w:rPr>
          <w:rFonts w:ascii="Arial" w:eastAsia="Arial" w:hAnsi="Arial" w:cs="Arial"/>
          <w:sz w:val="24"/>
          <w:szCs w:val="24"/>
        </w:rPr>
        <w:t>y una desviación de 0</w:t>
      </w:r>
      <w:r w:rsidRPr="00C116CC">
        <w:rPr>
          <w:rFonts w:ascii="Arial" w:eastAsia="Arial" w:hAnsi="Arial" w:cs="Arial"/>
          <w:color w:val="000000"/>
          <w:sz w:val="24"/>
          <w:szCs w:val="24"/>
        </w:rPr>
        <w:t>,851 investigación</w:t>
      </w:r>
      <w:r w:rsidRPr="00C116CC">
        <w:rPr>
          <w:rFonts w:ascii="Arial" w:eastAsia="Arial" w:hAnsi="Arial" w:cs="Arial"/>
          <w:sz w:val="24"/>
          <w:szCs w:val="24"/>
        </w:rPr>
        <w:t xml:space="preserve"> con una media de </w:t>
      </w:r>
      <w:r w:rsidRPr="00C116CC">
        <w:rPr>
          <w:rFonts w:ascii="Arial" w:eastAsia="Arial" w:hAnsi="Arial" w:cs="Arial"/>
          <w:color w:val="000000"/>
          <w:sz w:val="24"/>
          <w:szCs w:val="24"/>
        </w:rPr>
        <w:t xml:space="preserve">3,77 </w:t>
      </w:r>
      <w:r w:rsidRPr="00C116CC">
        <w:rPr>
          <w:rFonts w:ascii="Arial" w:eastAsia="Arial" w:hAnsi="Arial" w:cs="Arial"/>
          <w:sz w:val="24"/>
          <w:szCs w:val="24"/>
        </w:rPr>
        <w:t>y una desviación de 0</w:t>
      </w:r>
      <w:r w:rsidRPr="00C116CC">
        <w:rPr>
          <w:rFonts w:ascii="Arial" w:eastAsia="Arial" w:hAnsi="Arial" w:cs="Arial"/>
          <w:color w:val="000000"/>
          <w:sz w:val="24"/>
          <w:szCs w:val="24"/>
        </w:rPr>
        <w:t>,982</w:t>
      </w:r>
      <w:r w:rsidRPr="00C116CC">
        <w:rPr>
          <w:rFonts w:ascii="Arial" w:eastAsia="Arial" w:hAnsi="Arial" w:cs="Arial"/>
          <w:sz w:val="24"/>
          <w:szCs w:val="24"/>
        </w:rPr>
        <w:t xml:space="preserve"> y </w:t>
      </w:r>
      <w:r w:rsidRPr="00C116CC">
        <w:rPr>
          <w:rFonts w:ascii="Arial" w:eastAsia="Arial" w:hAnsi="Arial" w:cs="Arial"/>
          <w:color w:val="000000"/>
          <w:sz w:val="24"/>
          <w:szCs w:val="24"/>
        </w:rPr>
        <w:t>análisis financiero</w:t>
      </w:r>
      <w:r w:rsidRPr="00C116CC">
        <w:rPr>
          <w:rFonts w:ascii="Arial" w:eastAsia="Arial" w:hAnsi="Arial" w:cs="Arial"/>
          <w:sz w:val="24"/>
          <w:szCs w:val="24"/>
        </w:rPr>
        <w:t xml:space="preserve"> con una media de </w:t>
      </w:r>
      <w:r w:rsidRPr="00C116CC">
        <w:rPr>
          <w:rFonts w:ascii="Arial" w:eastAsia="Arial" w:hAnsi="Arial" w:cs="Arial"/>
          <w:color w:val="000000"/>
          <w:sz w:val="24"/>
          <w:szCs w:val="24"/>
        </w:rPr>
        <w:t>3,47</w:t>
      </w:r>
      <w:r w:rsidRPr="00C116CC">
        <w:rPr>
          <w:rFonts w:ascii="Arial" w:eastAsia="Arial" w:hAnsi="Arial" w:cs="Arial"/>
          <w:sz w:val="24"/>
          <w:szCs w:val="24"/>
        </w:rPr>
        <w:t xml:space="preserve">y una desviación de </w:t>
      </w:r>
      <w:r w:rsidRPr="00C116CC">
        <w:rPr>
          <w:rFonts w:ascii="Arial" w:eastAsia="Arial" w:hAnsi="Arial" w:cs="Arial"/>
          <w:color w:val="000000"/>
          <w:sz w:val="24"/>
          <w:szCs w:val="24"/>
        </w:rPr>
        <w:t>1,071. Por otra parte,</w:t>
      </w:r>
      <w:r w:rsidRPr="00C116CC">
        <w:rPr>
          <w:rFonts w:ascii="Arial" w:eastAsia="Arial" w:hAnsi="Arial" w:cs="Arial"/>
          <w:sz w:val="24"/>
          <w:szCs w:val="24"/>
        </w:rPr>
        <w:t xml:space="preserve"> con una calificación insuficiente  se evidencia el criterio </w:t>
      </w:r>
      <w:r w:rsidRPr="00C116CC">
        <w:rPr>
          <w:rFonts w:ascii="Arial" w:eastAsia="Arial" w:hAnsi="Arial" w:cs="Arial"/>
          <w:color w:val="000000"/>
          <w:sz w:val="24"/>
          <w:szCs w:val="24"/>
        </w:rPr>
        <w:t>ingles con una media de 2,98 y una desviación de 0</w:t>
      </w:r>
      <w:r w:rsidRPr="00C116CC">
        <w:rPr>
          <w:rFonts w:ascii="Arial" w:eastAsia="Arial" w:hAnsi="Arial" w:cs="Arial"/>
          <w:color w:val="000000"/>
          <w:sz w:val="18"/>
          <w:szCs w:val="18"/>
        </w:rPr>
        <w:t>,</w:t>
      </w:r>
      <w:r w:rsidRPr="00C116CC">
        <w:rPr>
          <w:rFonts w:ascii="Arial" w:eastAsia="Arial" w:hAnsi="Arial" w:cs="Arial"/>
          <w:color w:val="000000"/>
          <w:sz w:val="24"/>
          <w:szCs w:val="24"/>
        </w:rPr>
        <w:t>991 lo que demuestra que en la mayoría de empresas las cuales cuentan con un personal responsable de los sistemas de gestión, no es relevante el manejo del idioma inglés.</w:t>
      </w:r>
    </w:p>
    <w:p w:rsidR="00055C6E" w:rsidRDefault="00055C6E" w:rsidP="00055C6E">
      <w:pPr>
        <w:spacing w:line="276" w:lineRule="auto"/>
        <w:jc w:val="both"/>
        <w:rPr>
          <w:rFonts w:ascii="Arial" w:hAnsi="Arial" w:cs="Arial"/>
          <w:sz w:val="24"/>
          <w:szCs w:val="24"/>
          <w:highlight w:val="yellow"/>
          <w:shd w:val="clear" w:color="auto" w:fill="FEFEFE"/>
        </w:rPr>
      </w:pPr>
    </w:p>
    <w:p w:rsidR="00EF4D39" w:rsidRPr="00D51A27" w:rsidRDefault="00055C6E" w:rsidP="00D51A27">
      <w:pPr>
        <w:tabs>
          <w:tab w:val="left" w:pos="3912"/>
        </w:tabs>
      </w:pPr>
      <w:r w:rsidRPr="009440F2">
        <w:rPr>
          <w:noProof/>
          <w:lang w:eastAsia="es-CO"/>
        </w:rPr>
        <w:lastRenderedPageBreak/>
        <w:drawing>
          <wp:inline distT="0" distB="0" distL="0" distR="0">
            <wp:extent cx="5971540" cy="3757930"/>
            <wp:effectExtent l="0" t="0" r="10160" b="13970"/>
            <wp:docPr id="12" name="Grá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tab/>
      </w:r>
      <w:r w:rsidR="00CC0428" w:rsidRPr="00C116CC">
        <w:rPr>
          <w:rFonts w:ascii="Arial" w:eastAsia="Arial" w:hAnsi="Arial" w:cs="Arial"/>
          <w:b/>
          <w:bCs/>
          <w:sz w:val="24"/>
          <w:szCs w:val="24"/>
        </w:rPr>
        <w:tab/>
      </w:r>
    </w:p>
    <w:tbl>
      <w:tblPr>
        <w:tblStyle w:val="Tabladecuadrcula5oscura-nfasis31"/>
        <w:tblW w:w="9067" w:type="dxa"/>
        <w:shd w:val="clear" w:color="auto" w:fill="F2F2F2" w:themeFill="background1" w:themeFillShade="F2"/>
        <w:tblLayout w:type="fixed"/>
        <w:tblLook w:val="0000" w:firstRow="0" w:lastRow="0" w:firstColumn="0" w:lastColumn="0" w:noHBand="0" w:noVBand="0"/>
      </w:tblPr>
      <w:tblGrid>
        <w:gridCol w:w="1129"/>
        <w:gridCol w:w="1701"/>
        <w:gridCol w:w="1701"/>
        <w:gridCol w:w="1985"/>
        <w:gridCol w:w="2551"/>
      </w:tblGrid>
      <w:tr w:rsidR="00190B3A"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67" w:type="dxa"/>
            <w:gridSpan w:val="5"/>
            <w:shd w:val="clear" w:color="auto" w:fill="DEEAF6" w:themeFill="accent1" w:themeFillTint="33"/>
          </w:tcPr>
          <w:p w:rsidR="00190B3A" w:rsidRPr="00C116CC" w:rsidRDefault="2F4EF784" w:rsidP="00F24522">
            <w:pPr>
              <w:autoSpaceDE w:val="0"/>
              <w:autoSpaceDN w:val="0"/>
              <w:adjustRightInd w:val="0"/>
              <w:ind w:right="60"/>
              <w:jc w:val="both"/>
              <w:rPr>
                <w:rFonts w:ascii="Arial" w:hAnsi="Arial" w:cs="Arial"/>
                <w:color w:val="000000"/>
                <w:sz w:val="24"/>
                <w:szCs w:val="24"/>
              </w:rPr>
            </w:pPr>
            <w:r w:rsidRPr="00C116CC">
              <w:rPr>
                <w:rFonts w:ascii="Arial" w:eastAsia="Arial" w:hAnsi="Arial" w:cs="Arial"/>
                <w:b/>
                <w:bCs/>
                <w:sz w:val="24"/>
                <w:szCs w:val="24"/>
              </w:rPr>
              <w:t>Adicional a lo anterior, ¿considera si otro(s) conocimientos, habilidades o destrezas, deberían ser relevantes en la persona responsable de gestionar el sistema de normas en su organización?</w:t>
            </w:r>
          </w:p>
        </w:tc>
      </w:tr>
      <w:tr w:rsidR="00190B3A" w:rsidRPr="00C116CC" w:rsidTr="7922F565">
        <w:tc>
          <w:tcPr>
            <w:cnfStyle w:val="000010000000" w:firstRow="0" w:lastRow="0" w:firstColumn="0" w:lastColumn="0" w:oddVBand="1" w:evenVBand="0" w:oddHBand="0" w:evenHBand="0" w:firstRowFirstColumn="0" w:firstRowLastColumn="0" w:lastRowFirstColumn="0" w:lastRowLastColumn="0"/>
            <w:tcW w:w="2830" w:type="dxa"/>
            <w:gridSpan w:val="2"/>
            <w:shd w:val="clear" w:color="auto" w:fill="F2F2F2" w:themeFill="background1" w:themeFillShade="F2"/>
          </w:tcPr>
          <w:p w:rsidR="00190B3A" w:rsidRPr="00C116CC" w:rsidRDefault="00190B3A" w:rsidP="00AF0E30">
            <w:pPr>
              <w:autoSpaceDE w:val="0"/>
              <w:autoSpaceDN w:val="0"/>
              <w:adjustRightInd w:val="0"/>
              <w:spacing w:line="320" w:lineRule="atLeast"/>
              <w:ind w:left="60" w:right="60"/>
              <w:rPr>
                <w:rFonts w:ascii="Arial" w:hAnsi="Arial" w:cs="Arial"/>
                <w:color w:val="000000"/>
                <w:sz w:val="18"/>
                <w:szCs w:val="18"/>
              </w:rPr>
            </w:pPr>
          </w:p>
        </w:tc>
        <w:tc>
          <w:tcPr>
            <w:tcW w:w="1701" w:type="dxa"/>
            <w:shd w:val="clear" w:color="auto" w:fill="F2F2F2" w:themeFill="background1" w:themeFillShade="F2"/>
          </w:tcPr>
          <w:p w:rsidR="00190B3A" w:rsidRPr="00C116CC" w:rsidRDefault="2F4EF784"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190B3A" w:rsidRPr="00C116CC" w:rsidRDefault="2F4EF784" w:rsidP="00AF0E30">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c>
          <w:tcPr>
            <w:tcW w:w="2551" w:type="dxa"/>
            <w:shd w:val="clear" w:color="auto" w:fill="F2F2F2" w:themeFill="background1" w:themeFillShade="F2"/>
          </w:tcPr>
          <w:p w:rsidR="00190B3A" w:rsidRPr="00C116CC" w:rsidRDefault="2F4EF784"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Porcentaje válido</w:t>
            </w:r>
          </w:p>
        </w:tc>
      </w:tr>
      <w:tr w:rsidR="00190B3A"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val="restart"/>
            <w:shd w:val="clear" w:color="auto" w:fill="F2F2F2" w:themeFill="background1" w:themeFillShade="F2"/>
          </w:tcPr>
          <w:p w:rsidR="00190B3A" w:rsidRPr="00C116CC" w:rsidRDefault="2F4EF784" w:rsidP="00AF0E30">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Válidos</w:t>
            </w:r>
          </w:p>
        </w:tc>
        <w:tc>
          <w:tcPr>
            <w:tcW w:w="1701" w:type="dxa"/>
            <w:shd w:val="clear" w:color="auto" w:fill="F2F2F2" w:themeFill="background1" w:themeFillShade="F2"/>
          </w:tcPr>
          <w:p w:rsidR="00190B3A" w:rsidRPr="00C116CC" w:rsidRDefault="2F4EF784" w:rsidP="00AF0E30">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Si</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190B3A" w:rsidRPr="00C116CC" w:rsidRDefault="7922F565" w:rsidP="00AF0E30">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13</w:t>
            </w:r>
          </w:p>
        </w:tc>
        <w:tc>
          <w:tcPr>
            <w:tcW w:w="1985" w:type="dxa"/>
            <w:shd w:val="clear" w:color="auto" w:fill="F2F2F2" w:themeFill="background1" w:themeFillShade="F2"/>
          </w:tcPr>
          <w:p w:rsidR="00190B3A" w:rsidRPr="00C116CC" w:rsidRDefault="7922F565" w:rsidP="00AF0E3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14,0</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F2F2F2" w:themeFill="background1" w:themeFillShade="F2"/>
          </w:tcPr>
          <w:p w:rsidR="00190B3A" w:rsidRPr="00C116CC" w:rsidRDefault="7922F565" w:rsidP="00AF0E30">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22,8</w:t>
            </w:r>
          </w:p>
        </w:tc>
      </w:tr>
      <w:tr w:rsidR="00190B3A" w:rsidRPr="00C116CC" w:rsidTr="7922F565">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190B3A" w:rsidRPr="00C116CC" w:rsidRDefault="00190B3A" w:rsidP="00AF0E30">
            <w:pPr>
              <w:autoSpaceDE w:val="0"/>
              <w:autoSpaceDN w:val="0"/>
              <w:adjustRightInd w:val="0"/>
              <w:rPr>
                <w:rFonts w:ascii="Arial" w:hAnsi="Arial" w:cs="Arial"/>
                <w:color w:val="000000"/>
                <w:sz w:val="18"/>
                <w:szCs w:val="18"/>
              </w:rPr>
            </w:pPr>
          </w:p>
        </w:tc>
        <w:tc>
          <w:tcPr>
            <w:tcW w:w="1701" w:type="dxa"/>
            <w:shd w:val="clear" w:color="auto" w:fill="F2F2F2" w:themeFill="background1" w:themeFillShade="F2"/>
          </w:tcPr>
          <w:p w:rsidR="00190B3A" w:rsidRPr="00C116CC" w:rsidRDefault="2F4EF784" w:rsidP="00AF0E30">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190B3A" w:rsidRPr="00C116CC" w:rsidRDefault="7922F565" w:rsidP="00AF0E30">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44</w:t>
            </w:r>
          </w:p>
        </w:tc>
        <w:tc>
          <w:tcPr>
            <w:tcW w:w="1985" w:type="dxa"/>
            <w:shd w:val="clear" w:color="auto" w:fill="F2F2F2" w:themeFill="background1" w:themeFillShade="F2"/>
          </w:tcPr>
          <w:p w:rsidR="00190B3A" w:rsidRPr="00C116CC"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47,3</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F2F2F2" w:themeFill="background1" w:themeFillShade="F2"/>
          </w:tcPr>
          <w:p w:rsidR="00190B3A" w:rsidRPr="00C116CC" w:rsidRDefault="7922F565" w:rsidP="00AF0E30">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77,2</w:t>
            </w:r>
          </w:p>
        </w:tc>
      </w:tr>
      <w:tr w:rsidR="00190B3A"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29" w:type="dxa"/>
            <w:vMerge/>
            <w:shd w:val="clear" w:color="auto" w:fill="F2F2F2" w:themeFill="background1" w:themeFillShade="F2"/>
          </w:tcPr>
          <w:p w:rsidR="00190B3A" w:rsidRPr="00C116CC" w:rsidRDefault="00190B3A" w:rsidP="00AF0E30">
            <w:pPr>
              <w:autoSpaceDE w:val="0"/>
              <w:autoSpaceDN w:val="0"/>
              <w:adjustRightInd w:val="0"/>
              <w:rPr>
                <w:rFonts w:ascii="Arial" w:hAnsi="Arial" w:cs="Arial"/>
                <w:color w:val="000000"/>
                <w:sz w:val="18"/>
                <w:szCs w:val="18"/>
              </w:rPr>
            </w:pPr>
          </w:p>
        </w:tc>
        <w:tc>
          <w:tcPr>
            <w:tcW w:w="1701" w:type="dxa"/>
            <w:shd w:val="clear" w:color="auto" w:fill="F2F2F2" w:themeFill="background1" w:themeFillShade="F2"/>
          </w:tcPr>
          <w:p w:rsidR="00190B3A" w:rsidRPr="00C116CC" w:rsidRDefault="2F4EF784" w:rsidP="00AF0E30">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190B3A" w:rsidRPr="00C116CC" w:rsidRDefault="7922F565" w:rsidP="00AF0E30">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57</w:t>
            </w:r>
          </w:p>
        </w:tc>
        <w:tc>
          <w:tcPr>
            <w:tcW w:w="1985" w:type="dxa"/>
            <w:shd w:val="clear" w:color="auto" w:fill="F2F2F2" w:themeFill="background1" w:themeFillShade="F2"/>
          </w:tcPr>
          <w:p w:rsidR="00190B3A" w:rsidRPr="00C116CC" w:rsidRDefault="7922F565" w:rsidP="00AF0E3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61,3</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F2F2F2" w:themeFill="background1" w:themeFillShade="F2"/>
          </w:tcPr>
          <w:p w:rsidR="00190B3A" w:rsidRPr="00C116CC" w:rsidRDefault="7922F565" w:rsidP="00AF0E30">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r>
      <w:tr w:rsidR="00190B3A" w:rsidRPr="00C116CC" w:rsidTr="7922F565">
        <w:tc>
          <w:tcPr>
            <w:cnfStyle w:val="000010000000" w:firstRow="0" w:lastRow="0" w:firstColumn="0" w:lastColumn="0" w:oddVBand="1" w:evenVBand="0" w:oddHBand="0" w:evenHBand="0" w:firstRowFirstColumn="0" w:firstRowLastColumn="0" w:lastRowFirstColumn="0" w:lastRowLastColumn="0"/>
            <w:tcW w:w="1129" w:type="dxa"/>
            <w:shd w:val="clear" w:color="auto" w:fill="F2F2F2" w:themeFill="background1" w:themeFillShade="F2"/>
          </w:tcPr>
          <w:p w:rsidR="00190B3A" w:rsidRPr="00C116CC" w:rsidRDefault="2F4EF784" w:rsidP="00AF0E30">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Perdidos</w:t>
            </w:r>
          </w:p>
        </w:tc>
        <w:tc>
          <w:tcPr>
            <w:tcW w:w="1701" w:type="dxa"/>
            <w:shd w:val="clear" w:color="auto" w:fill="F2F2F2" w:themeFill="background1" w:themeFillShade="F2"/>
          </w:tcPr>
          <w:p w:rsidR="00190B3A" w:rsidRPr="00C116CC" w:rsidRDefault="7922F565" w:rsidP="00AF0E30">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NoResponde</w:t>
            </w:r>
          </w:p>
        </w:tc>
        <w:tc>
          <w:tcPr>
            <w:cnfStyle w:val="000010000000" w:firstRow="0" w:lastRow="0" w:firstColumn="0" w:lastColumn="0" w:oddVBand="1" w:evenVBand="0" w:oddHBand="0" w:evenHBand="0" w:firstRowFirstColumn="0" w:firstRowLastColumn="0" w:lastRowFirstColumn="0" w:lastRowLastColumn="0"/>
            <w:tcW w:w="1701" w:type="dxa"/>
            <w:shd w:val="clear" w:color="auto" w:fill="F2F2F2" w:themeFill="background1" w:themeFillShade="F2"/>
          </w:tcPr>
          <w:p w:rsidR="00190B3A" w:rsidRPr="00C116CC" w:rsidRDefault="7922F565" w:rsidP="00AF0E30">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36</w:t>
            </w:r>
          </w:p>
        </w:tc>
        <w:tc>
          <w:tcPr>
            <w:tcW w:w="1985" w:type="dxa"/>
            <w:shd w:val="clear" w:color="auto" w:fill="F2F2F2" w:themeFill="background1" w:themeFillShade="F2"/>
          </w:tcPr>
          <w:p w:rsidR="00190B3A" w:rsidRPr="00C116CC"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38,7</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F2F2F2" w:themeFill="background1" w:themeFillShade="F2"/>
          </w:tcPr>
          <w:p w:rsidR="00190B3A" w:rsidRPr="00C116CC" w:rsidRDefault="00190B3A" w:rsidP="00AF0E30">
            <w:pPr>
              <w:autoSpaceDE w:val="0"/>
              <w:autoSpaceDN w:val="0"/>
              <w:adjustRightInd w:val="0"/>
              <w:jc w:val="center"/>
              <w:rPr>
                <w:rFonts w:ascii="Arial" w:hAnsi="Arial" w:cs="Arial"/>
                <w:sz w:val="24"/>
                <w:szCs w:val="24"/>
              </w:rPr>
            </w:pPr>
          </w:p>
        </w:tc>
      </w:tr>
      <w:tr w:rsidR="00190B3A"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30" w:type="dxa"/>
            <w:gridSpan w:val="2"/>
            <w:shd w:val="clear" w:color="auto" w:fill="F2F2F2" w:themeFill="background1" w:themeFillShade="F2"/>
          </w:tcPr>
          <w:p w:rsidR="00190B3A" w:rsidRPr="00C116CC" w:rsidRDefault="2F4EF784" w:rsidP="00AF0E30">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tcW w:w="1701" w:type="dxa"/>
            <w:shd w:val="clear" w:color="auto" w:fill="F2F2F2" w:themeFill="background1" w:themeFillShade="F2"/>
          </w:tcPr>
          <w:p w:rsidR="00190B3A" w:rsidRPr="00C116CC" w:rsidRDefault="7922F565" w:rsidP="00AF0E3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93</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190B3A" w:rsidRPr="00C116CC" w:rsidRDefault="7922F565" w:rsidP="00AF0E30">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100,0</w:t>
            </w:r>
          </w:p>
        </w:tc>
        <w:tc>
          <w:tcPr>
            <w:tcW w:w="2551" w:type="dxa"/>
            <w:shd w:val="clear" w:color="auto" w:fill="F2F2F2" w:themeFill="background1" w:themeFillShade="F2"/>
          </w:tcPr>
          <w:p w:rsidR="00190B3A" w:rsidRPr="00C116CC" w:rsidRDefault="00190B3A" w:rsidP="00AF0E30">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bl>
    <w:p w:rsidR="005E6F24" w:rsidRPr="00C116CC" w:rsidRDefault="005E6F24" w:rsidP="005E6F24">
      <w:pPr>
        <w:autoSpaceDE w:val="0"/>
        <w:autoSpaceDN w:val="0"/>
        <w:adjustRightInd w:val="0"/>
        <w:spacing w:after="0" w:line="276" w:lineRule="auto"/>
        <w:jc w:val="both"/>
        <w:rPr>
          <w:rFonts w:ascii="Arial" w:hAnsi="Arial" w:cs="Arial"/>
          <w:sz w:val="24"/>
          <w:szCs w:val="24"/>
        </w:rPr>
      </w:pPr>
    </w:p>
    <w:p w:rsidR="00190B3A" w:rsidRDefault="2F4EF784" w:rsidP="005E6F24">
      <w:pPr>
        <w:autoSpaceDE w:val="0"/>
        <w:autoSpaceDN w:val="0"/>
        <w:adjustRightInd w:val="0"/>
        <w:spacing w:after="0" w:line="276" w:lineRule="auto"/>
        <w:jc w:val="both"/>
        <w:rPr>
          <w:rFonts w:ascii="Arial" w:eastAsia="Arial" w:hAnsi="Arial" w:cs="Arial"/>
          <w:sz w:val="24"/>
          <w:szCs w:val="24"/>
        </w:rPr>
      </w:pPr>
      <w:r w:rsidRPr="00C116CC">
        <w:rPr>
          <w:rFonts w:ascii="Arial" w:eastAsia="Arial" w:hAnsi="Arial" w:cs="Arial"/>
          <w:sz w:val="24"/>
          <w:szCs w:val="24"/>
        </w:rPr>
        <w:t>En el estudio se denota con un 77,2% que las empresas de región no consideran que otro(s) conocimientos, habilidades o destrezas, deberían ser relevantes en la persona responsable de gestionar el sistema de normas.</w:t>
      </w:r>
      <w:r w:rsidR="00723BED" w:rsidRPr="00C116CC">
        <w:rPr>
          <w:rFonts w:ascii="Arial" w:eastAsia="Arial" w:hAnsi="Arial" w:cs="Arial"/>
          <w:sz w:val="24"/>
          <w:szCs w:val="24"/>
        </w:rPr>
        <w:t xml:space="preserve"> </w:t>
      </w:r>
    </w:p>
    <w:p w:rsidR="0045511F" w:rsidRDefault="0045511F" w:rsidP="005E6F24">
      <w:pPr>
        <w:autoSpaceDE w:val="0"/>
        <w:autoSpaceDN w:val="0"/>
        <w:adjustRightInd w:val="0"/>
        <w:spacing w:after="0" w:line="276" w:lineRule="auto"/>
        <w:jc w:val="both"/>
        <w:rPr>
          <w:rFonts w:ascii="Arial" w:hAnsi="Arial" w:cs="Arial"/>
          <w:sz w:val="24"/>
          <w:szCs w:val="24"/>
        </w:rPr>
      </w:pPr>
    </w:p>
    <w:p w:rsidR="00190B3A" w:rsidRPr="00C116CC" w:rsidRDefault="007B07D5" w:rsidP="007B07D5">
      <w:pPr>
        <w:autoSpaceDE w:val="0"/>
        <w:autoSpaceDN w:val="0"/>
        <w:adjustRightInd w:val="0"/>
        <w:spacing w:after="0" w:line="240" w:lineRule="auto"/>
        <w:jc w:val="both"/>
        <w:rPr>
          <w:rFonts w:ascii="Arial" w:hAnsi="Arial" w:cs="Arial"/>
          <w:sz w:val="24"/>
          <w:szCs w:val="24"/>
        </w:rPr>
      </w:pPr>
      <w:r>
        <w:rPr>
          <w:noProof/>
          <w:lang w:eastAsia="es-CO"/>
        </w:rPr>
        <w:lastRenderedPageBreak/>
        <w:drawing>
          <wp:anchor distT="0" distB="0" distL="114300" distR="114300" simplePos="0" relativeHeight="251656704" behindDoc="0" locked="0" layoutInCell="1" allowOverlap="1">
            <wp:simplePos x="0" y="0"/>
            <wp:positionH relativeFrom="margin">
              <wp:align>center</wp:align>
            </wp:positionH>
            <wp:positionV relativeFrom="paragraph">
              <wp:posOffset>99060</wp:posOffset>
            </wp:positionV>
            <wp:extent cx="4572000" cy="2743200"/>
            <wp:effectExtent l="0" t="0" r="0" b="0"/>
            <wp:wrapSquare wrapText="bothSides"/>
            <wp:docPr id="4" name="Grá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anchor>
        </w:drawing>
      </w:r>
      <w:r>
        <w:rPr>
          <w:rFonts w:ascii="Arial" w:hAnsi="Arial" w:cs="Arial"/>
          <w:sz w:val="24"/>
          <w:szCs w:val="24"/>
        </w:rPr>
        <w:br w:type="textWrapping" w:clear="all"/>
      </w:r>
    </w:p>
    <w:p w:rsidR="002A4D66" w:rsidRPr="00C116CC" w:rsidRDefault="002A4D66">
      <w:pPr>
        <w:rPr>
          <w:rFonts w:ascii="Arial" w:eastAsia="Arial" w:hAnsi="Arial" w:cs="Arial"/>
          <w:b/>
          <w:bCs/>
          <w:sz w:val="20"/>
          <w:szCs w:val="20"/>
        </w:rPr>
      </w:pPr>
    </w:p>
    <w:tbl>
      <w:tblPr>
        <w:tblStyle w:val="Tabladecuadrcula5oscura-nfasis11"/>
        <w:tblW w:w="8780" w:type="dxa"/>
        <w:shd w:val="clear" w:color="auto" w:fill="F2F2F2" w:themeFill="background1" w:themeFillShade="F2"/>
        <w:tblLook w:val="04A0" w:firstRow="1" w:lastRow="0" w:firstColumn="1" w:lastColumn="0" w:noHBand="0" w:noVBand="1"/>
      </w:tblPr>
      <w:tblGrid>
        <w:gridCol w:w="5620"/>
        <w:gridCol w:w="1540"/>
        <w:gridCol w:w="1620"/>
      </w:tblGrid>
      <w:tr w:rsidR="00055C6E" w:rsidRPr="009440F2" w:rsidTr="00AC0225">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8780" w:type="dxa"/>
            <w:gridSpan w:val="3"/>
            <w:shd w:val="clear" w:color="auto" w:fill="DEEAF6" w:themeFill="accent1" w:themeFillTint="33"/>
            <w:noWrap/>
          </w:tcPr>
          <w:p w:rsidR="00055C6E" w:rsidRPr="00055C6E" w:rsidRDefault="00055C6E" w:rsidP="00AC0225">
            <w:pPr>
              <w:jc w:val="both"/>
              <w:rPr>
                <w:rFonts w:ascii="Calibri" w:eastAsia="Times New Roman" w:hAnsi="Calibri" w:cs="Calibri"/>
                <w:bCs w:val="0"/>
                <w:color w:val="000000"/>
                <w:sz w:val="24"/>
                <w:szCs w:val="24"/>
                <w:lang w:eastAsia="es-CO"/>
              </w:rPr>
            </w:pPr>
            <w:r w:rsidRPr="00055C6E">
              <w:rPr>
                <w:rFonts w:ascii="Arial" w:eastAsia="Arial" w:hAnsi="Arial" w:cs="Arial"/>
                <w:bCs w:val="0"/>
                <w:color w:val="000000" w:themeColor="text1"/>
                <w:sz w:val="24"/>
                <w:szCs w:val="24"/>
              </w:rPr>
              <w:t>¿Cuáles?</w:t>
            </w:r>
          </w:p>
        </w:tc>
      </w:tr>
      <w:tr w:rsidR="00055C6E" w:rsidRPr="009440F2"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620" w:type="dxa"/>
            <w:shd w:val="clear" w:color="auto" w:fill="F2F2F2" w:themeFill="background1" w:themeFillShade="F2"/>
            <w:noWrap/>
            <w:hideMark/>
          </w:tcPr>
          <w:p w:rsidR="00055C6E" w:rsidRPr="009440F2" w:rsidRDefault="00055C6E" w:rsidP="00AC0225">
            <w:pPr>
              <w:rPr>
                <w:rFonts w:ascii="Calibri" w:eastAsia="Times New Roman" w:hAnsi="Calibri" w:cs="Calibri"/>
                <w:color w:val="000000"/>
                <w:lang w:eastAsia="es-CO"/>
              </w:rPr>
            </w:pPr>
          </w:p>
        </w:tc>
        <w:tc>
          <w:tcPr>
            <w:tcW w:w="1540" w:type="dxa"/>
            <w:shd w:val="clear" w:color="auto" w:fill="F2F2F2" w:themeFill="background1" w:themeFillShade="F2"/>
            <w:noWrap/>
            <w:hideMark/>
          </w:tcPr>
          <w:p w:rsidR="00055C6E" w:rsidRPr="003B4357"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themeColor="text1"/>
                <w:lang w:eastAsia="es-CO"/>
              </w:rPr>
            </w:pPr>
            <w:r w:rsidRPr="003B4357">
              <w:rPr>
                <w:rFonts w:ascii="Calibri" w:eastAsia="Times New Roman" w:hAnsi="Calibri" w:cs="Calibri"/>
                <w:bCs/>
                <w:color w:val="000000" w:themeColor="text1"/>
                <w:lang w:eastAsia="es-CO"/>
              </w:rPr>
              <w:t>Frecuencia</w:t>
            </w:r>
          </w:p>
        </w:tc>
        <w:tc>
          <w:tcPr>
            <w:tcW w:w="1620" w:type="dxa"/>
            <w:shd w:val="clear" w:color="auto" w:fill="F2F2F2" w:themeFill="background1" w:themeFillShade="F2"/>
            <w:noWrap/>
            <w:hideMark/>
          </w:tcPr>
          <w:p w:rsidR="00055C6E" w:rsidRPr="003B4357"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themeColor="text1"/>
                <w:lang w:eastAsia="es-CO"/>
              </w:rPr>
            </w:pPr>
            <w:r w:rsidRPr="003B4357">
              <w:rPr>
                <w:rFonts w:ascii="Calibri" w:eastAsia="Times New Roman" w:hAnsi="Calibri" w:cs="Calibri"/>
                <w:bCs/>
                <w:color w:val="000000" w:themeColor="text1"/>
                <w:lang w:eastAsia="es-CO"/>
              </w:rPr>
              <w:t>Porcentaje</w:t>
            </w:r>
          </w:p>
        </w:tc>
      </w:tr>
      <w:tr w:rsidR="00055C6E" w:rsidRPr="009440F2" w:rsidTr="00AC0225">
        <w:trPr>
          <w:trHeight w:val="288"/>
        </w:trPr>
        <w:tc>
          <w:tcPr>
            <w:cnfStyle w:val="001000000000" w:firstRow="0" w:lastRow="0" w:firstColumn="1" w:lastColumn="0" w:oddVBand="0" w:evenVBand="0" w:oddHBand="0" w:evenHBand="0" w:firstRowFirstColumn="0" w:firstRowLastColumn="0" w:lastRowFirstColumn="0" w:lastRowLastColumn="0"/>
            <w:tcW w:w="5620" w:type="dxa"/>
            <w:shd w:val="clear" w:color="auto" w:fill="F2F2F2" w:themeFill="background1" w:themeFillShade="F2"/>
            <w:noWrap/>
            <w:hideMark/>
          </w:tcPr>
          <w:p w:rsidR="00055C6E" w:rsidRPr="009440F2" w:rsidRDefault="00055C6E" w:rsidP="00AC0225">
            <w:pPr>
              <w:rPr>
                <w:rFonts w:ascii="Calibri" w:eastAsia="Times New Roman" w:hAnsi="Calibri" w:cs="Calibri"/>
                <w:b w:val="0"/>
                <w:color w:val="000000"/>
                <w:lang w:eastAsia="es-CO"/>
              </w:rPr>
            </w:pPr>
            <w:r w:rsidRPr="009440F2">
              <w:rPr>
                <w:rFonts w:ascii="Calibri" w:eastAsia="Times New Roman" w:hAnsi="Calibri" w:cs="Calibri"/>
                <w:b w:val="0"/>
                <w:color w:val="000000"/>
                <w:lang w:eastAsia="es-CO"/>
              </w:rPr>
              <w:t>Trabajo en Equipo</w:t>
            </w:r>
          </w:p>
        </w:tc>
        <w:tc>
          <w:tcPr>
            <w:tcW w:w="1540" w:type="dxa"/>
            <w:shd w:val="clear" w:color="auto" w:fill="F2F2F2" w:themeFill="background1" w:themeFillShade="F2"/>
            <w:noWrap/>
            <w:hideMark/>
          </w:tcPr>
          <w:p w:rsidR="00055C6E" w:rsidRPr="009440F2"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2</w:t>
            </w:r>
          </w:p>
        </w:tc>
        <w:tc>
          <w:tcPr>
            <w:tcW w:w="1620" w:type="dxa"/>
            <w:shd w:val="clear" w:color="auto" w:fill="F2F2F2" w:themeFill="background1" w:themeFillShade="F2"/>
            <w:noWrap/>
            <w:hideMark/>
          </w:tcPr>
          <w:p w:rsidR="00055C6E" w:rsidRPr="009440F2"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20%</w:t>
            </w:r>
          </w:p>
        </w:tc>
      </w:tr>
      <w:tr w:rsidR="00055C6E" w:rsidRPr="009440F2"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620" w:type="dxa"/>
            <w:shd w:val="clear" w:color="auto" w:fill="F2F2F2" w:themeFill="background1" w:themeFillShade="F2"/>
            <w:noWrap/>
            <w:hideMark/>
          </w:tcPr>
          <w:p w:rsidR="00055C6E" w:rsidRPr="009440F2" w:rsidRDefault="00055C6E" w:rsidP="00AC0225">
            <w:pPr>
              <w:rPr>
                <w:rFonts w:ascii="Calibri" w:eastAsia="Times New Roman" w:hAnsi="Calibri" w:cs="Calibri"/>
                <w:b w:val="0"/>
                <w:color w:val="000000"/>
                <w:lang w:eastAsia="es-CO"/>
              </w:rPr>
            </w:pPr>
            <w:r w:rsidRPr="009440F2">
              <w:rPr>
                <w:rFonts w:ascii="Calibri" w:eastAsia="Times New Roman" w:hAnsi="Calibri" w:cs="Calibri"/>
                <w:b w:val="0"/>
                <w:color w:val="000000"/>
                <w:lang w:eastAsia="es-CO"/>
              </w:rPr>
              <w:t>Capacitaciones</w:t>
            </w:r>
          </w:p>
        </w:tc>
        <w:tc>
          <w:tcPr>
            <w:tcW w:w="1540" w:type="dxa"/>
            <w:shd w:val="clear" w:color="auto" w:fill="F2F2F2" w:themeFill="background1" w:themeFillShade="F2"/>
            <w:noWrap/>
            <w:hideMark/>
          </w:tcPr>
          <w:p w:rsidR="00055C6E" w:rsidRPr="009440F2"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1</w:t>
            </w:r>
          </w:p>
        </w:tc>
        <w:tc>
          <w:tcPr>
            <w:tcW w:w="1620" w:type="dxa"/>
            <w:shd w:val="clear" w:color="auto" w:fill="F2F2F2" w:themeFill="background1" w:themeFillShade="F2"/>
            <w:noWrap/>
            <w:hideMark/>
          </w:tcPr>
          <w:p w:rsidR="00055C6E" w:rsidRPr="009440F2"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10%</w:t>
            </w:r>
          </w:p>
        </w:tc>
      </w:tr>
      <w:tr w:rsidR="00055C6E" w:rsidRPr="009440F2" w:rsidTr="00AC0225">
        <w:trPr>
          <w:trHeight w:val="288"/>
        </w:trPr>
        <w:tc>
          <w:tcPr>
            <w:cnfStyle w:val="001000000000" w:firstRow="0" w:lastRow="0" w:firstColumn="1" w:lastColumn="0" w:oddVBand="0" w:evenVBand="0" w:oddHBand="0" w:evenHBand="0" w:firstRowFirstColumn="0" w:firstRowLastColumn="0" w:lastRowFirstColumn="0" w:lastRowLastColumn="0"/>
            <w:tcW w:w="5620" w:type="dxa"/>
            <w:shd w:val="clear" w:color="auto" w:fill="F2F2F2" w:themeFill="background1" w:themeFillShade="F2"/>
            <w:noWrap/>
            <w:hideMark/>
          </w:tcPr>
          <w:p w:rsidR="00055C6E" w:rsidRPr="009440F2" w:rsidRDefault="00055C6E" w:rsidP="00AC0225">
            <w:pPr>
              <w:rPr>
                <w:rFonts w:ascii="Calibri" w:eastAsia="Times New Roman" w:hAnsi="Calibri" w:cs="Calibri"/>
                <w:b w:val="0"/>
                <w:color w:val="000000"/>
                <w:lang w:eastAsia="es-CO"/>
              </w:rPr>
            </w:pPr>
            <w:r w:rsidRPr="009440F2">
              <w:rPr>
                <w:rFonts w:ascii="Calibri" w:eastAsia="Times New Roman" w:hAnsi="Calibri" w:cs="Calibri"/>
                <w:b w:val="0"/>
                <w:color w:val="000000"/>
                <w:lang w:eastAsia="es-CO"/>
              </w:rPr>
              <w:t>Iniciativa</w:t>
            </w:r>
          </w:p>
        </w:tc>
        <w:tc>
          <w:tcPr>
            <w:tcW w:w="1540" w:type="dxa"/>
            <w:shd w:val="clear" w:color="auto" w:fill="F2F2F2" w:themeFill="background1" w:themeFillShade="F2"/>
            <w:noWrap/>
            <w:hideMark/>
          </w:tcPr>
          <w:p w:rsidR="00055C6E" w:rsidRPr="009440F2"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1</w:t>
            </w:r>
          </w:p>
        </w:tc>
        <w:tc>
          <w:tcPr>
            <w:tcW w:w="1620" w:type="dxa"/>
            <w:shd w:val="clear" w:color="auto" w:fill="F2F2F2" w:themeFill="background1" w:themeFillShade="F2"/>
            <w:noWrap/>
            <w:hideMark/>
          </w:tcPr>
          <w:p w:rsidR="00055C6E" w:rsidRPr="009440F2"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10%</w:t>
            </w:r>
          </w:p>
        </w:tc>
      </w:tr>
      <w:tr w:rsidR="00055C6E" w:rsidRPr="009440F2"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620" w:type="dxa"/>
            <w:shd w:val="clear" w:color="auto" w:fill="F2F2F2" w:themeFill="background1" w:themeFillShade="F2"/>
            <w:noWrap/>
            <w:hideMark/>
          </w:tcPr>
          <w:p w:rsidR="00055C6E" w:rsidRPr="009440F2" w:rsidRDefault="00055C6E" w:rsidP="00AC0225">
            <w:pPr>
              <w:rPr>
                <w:rFonts w:ascii="Calibri" w:eastAsia="Times New Roman" w:hAnsi="Calibri" w:cs="Calibri"/>
                <w:b w:val="0"/>
                <w:color w:val="000000"/>
                <w:lang w:eastAsia="es-CO"/>
              </w:rPr>
            </w:pPr>
            <w:r w:rsidRPr="009440F2">
              <w:rPr>
                <w:rFonts w:ascii="Calibri" w:eastAsia="Times New Roman" w:hAnsi="Calibri" w:cs="Calibri"/>
                <w:b w:val="0"/>
                <w:color w:val="000000"/>
                <w:lang w:eastAsia="es-CO"/>
              </w:rPr>
              <w:t>Dominio de Tecnologías</w:t>
            </w:r>
          </w:p>
        </w:tc>
        <w:tc>
          <w:tcPr>
            <w:tcW w:w="1540" w:type="dxa"/>
            <w:shd w:val="clear" w:color="auto" w:fill="F2F2F2" w:themeFill="background1" w:themeFillShade="F2"/>
            <w:noWrap/>
            <w:hideMark/>
          </w:tcPr>
          <w:p w:rsidR="00055C6E" w:rsidRPr="009440F2"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1</w:t>
            </w:r>
          </w:p>
        </w:tc>
        <w:tc>
          <w:tcPr>
            <w:tcW w:w="1620" w:type="dxa"/>
            <w:shd w:val="clear" w:color="auto" w:fill="F2F2F2" w:themeFill="background1" w:themeFillShade="F2"/>
            <w:noWrap/>
            <w:hideMark/>
          </w:tcPr>
          <w:p w:rsidR="00055C6E" w:rsidRPr="009440F2"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10%</w:t>
            </w:r>
          </w:p>
        </w:tc>
      </w:tr>
      <w:tr w:rsidR="00055C6E" w:rsidRPr="009440F2" w:rsidTr="00AC0225">
        <w:trPr>
          <w:trHeight w:val="288"/>
        </w:trPr>
        <w:tc>
          <w:tcPr>
            <w:cnfStyle w:val="001000000000" w:firstRow="0" w:lastRow="0" w:firstColumn="1" w:lastColumn="0" w:oddVBand="0" w:evenVBand="0" w:oddHBand="0" w:evenHBand="0" w:firstRowFirstColumn="0" w:firstRowLastColumn="0" w:lastRowFirstColumn="0" w:lastRowLastColumn="0"/>
            <w:tcW w:w="5620" w:type="dxa"/>
            <w:shd w:val="clear" w:color="auto" w:fill="F2F2F2" w:themeFill="background1" w:themeFillShade="F2"/>
            <w:noWrap/>
            <w:hideMark/>
          </w:tcPr>
          <w:p w:rsidR="00055C6E" w:rsidRPr="009440F2" w:rsidRDefault="00055C6E" w:rsidP="00AC0225">
            <w:pPr>
              <w:rPr>
                <w:rFonts w:ascii="Calibri" w:eastAsia="Times New Roman" w:hAnsi="Calibri" w:cs="Calibri"/>
                <w:b w:val="0"/>
                <w:color w:val="000000"/>
                <w:lang w:eastAsia="es-CO"/>
              </w:rPr>
            </w:pPr>
            <w:r w:rsidRPr="009440F2">
              <w:rPr>
                <w:rFonts w:ascii="Calibri" w:eastAsia="Times New Roman" w:hAnsi="Calibri" w:cs="Calibri"/>
                <w:b w:val="0"/>
                <w:color w:val="000000"/>
                <w:lang w:eastAsia="es-CO"/>
              </w:rPr>
              <w:t>Conocimiento de las Normativas</w:t>
            </w:r>
          </w:p>
        </w:tc>
        <w:tc>
          <w:tcPr>
            <w:tcW w:w="1540" w:type="dxa"/>
            <w:shd w:val="clear" w:color="auto" w:fill="F2F2F2" w:themeFill="background1" w:themeFillShade="F2"/>
            <w:noWrap/>
            <w:hideMark/>
          </w:tcPr>
          <w:p w:rsidR="00055C6E" w:rsidRPr="009440F2"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1</w:t>
            </w:r>
          </w:p>
        </w:tc>
        <w:tc>
          <w:tcPr>
            <w:tcW w:w="1620" w:type="dxa"/>
            <w:shd w:val="clear" w:color="auto" w:fill="F2F2F2" w:themeFill="background1" w:themeFillShade="F2"/>
            <w:noWrap/>
            <w:hideMark/>
          </w:tcPr>
          <w:p w:rsidR="00055C6E" w:rsidRPr="009440F2"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10%</w:t>
            </w:r>
          </w:p>
        </w:tc>
      </w:tr>
      <w:tr w:rsidR="00055C6E" w:rsidRPr="009440F2"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620" w:type="dxa"/>
            <w:shd w:val="clear" w:color="auto" w:fill="F2F2F2" w:themeFill="background1" w:themeFillShade="F2"/>
            <w:noWrap/>
            <w:hideMark/>
          </w:tcPr>
          <w:p w:rsidR="00055C6E" w:rsidRPr="009440F2" w:rsidRDefault="00055C6E" w:rsidP="00AC0225">
            <w:pPr>
              <w:rPr>
                <w:rFonts w:ascii="Calibri" w:eastAsia="Times New Roman" w:hAnsi="Calibri" w:cs="Calibri"/>
                <w:b w:val="0"/>
                <w:color w:val="000000"/>
                <w:lang w:eastAsia="es-CO"/>
              </w:rPr>
            </w:pPr>
            <w:r w:rsidRPr="009440F2">
              <w:rPr>
                <w:rFonts w:ascii="Calibri" w:eastAsia="Times New Roman" w:hAnsi="Calibri" w:cs="Calibri"/>
                <w:b w:val="0"/>
                <w:color w:val="000000"/>
                <w:lang w:eastAsia="es-CO"/>
              </w:rPr>
              <w:t>Conocer la Estructura del Negocio</w:t>
            </w:r>
          </w:p>
        </w:tc>
        <w:tc>
          <w:tcPr>
            <w:tcW w:w="1540" w:type="dxa"/>
            <w:shd w:val="clear" w:color="auto" w:fill="F2F2F2" w:themeFill="background1" w:themeFillShade="F2"/>
            <w:noWrap/>
            <w:hideMark/>
          </w:tcPr>
          <w:p w:rsidR="00055C6E" w:rsidRPr="009440F2"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1</w:t>
            </w:r>
          </w:p>
        </w:tc>
        <w:tc>
          <w:tcPr>
            <w:tcW w:w="1620" w:type="dxa"/>
            <w:shd w:val="clear" w:color="auto" w:fill="F2F2F2" w:themeFill="background1" w:themeFillShade="F2"/>
            <w:noWrap/>
            <w:hideMark/>
          </w:tcPr>
          <w:p w:rsidR="00055C6E" w:rsidRPr="009440F2"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10%</w:t>
            </w:r>
          </w:p>
        </w:tc>
      </w:tr>
      <w:tr w:rsidR="00055C6E" w:rsidRPr="009440F2" w:rsidTr="00AC0225">
        <w:trPr>
          <w:trHeight w:val="288"/>
        </w:trPr>
        <w:tc>
          <w:tcPr>
            <w:cnfStyle w:val="001000000000" w:firstRow="0" w:lastRow="0" w:firstColumn="1" w:lastColumn="0" w:oddVBand="0" w:evenVBand="0" w:oddHBand="0" w:evenHBand="0" w:firstRowFirstColumn="0" w:firstRowLastColumn="0" w:lastRowFirstColumn="0" w:lastRowLastColumn="0"/>
            <w:tcW w:w="5620" w:type="dxa"/>
            <w:shd w:val="clear" w:color="auto" w:fill="F2F2F2" w:themeFill="background1" w:themeFillShade="F2"/>
            <w:noWrap/>
            <w:hideMark/>
          </w:tcPr>
          <w:p w:rsidR="00055C6E" w:rsidRPr="009440F2" w:rsidRDefault="00055C6E" w:rsidP="00AC0225">
            <w:pPr>
              <w:rPr>
                <w:rFonts w:ascii="Calibri" w:eastAsia="Times New Roman" w:hAnsi="Calibri" w:cs="Calibri"/>
                <w:b w:val="0"/>
                <w:color w:val="000000"/>
                <w:lang w:eastAsia="es-CO"/>
              </w:rPr>
            </w:pPr>
            <w:r w:rsidRPr="009440F2">
              <w:rPr>
                <w:rFonts w:ascii="Calibri" w:eastAsia="Times New Roman" w:hAnsi="Calibri" w:cs="Calibri"/>
                <w:b w:val="0"/>
                <w:color w:val="000000"/>
                <w:lang w:eastAsia="es-CO"/>
              </w:rPr>
              <w:t>Software de rendimientos y aplicativos de mediciones</w:t>
            </w:r>
          </w:p>
        </w:tc>
        <w:tc>
          <w:tcPr>
            <w:tcW w:w="1540" w:type="dxa"/>
            <w:shd w:val="clear" w:color="auto" w:fill="F2F2F2" w:themeFill="background1" w:themeFillShade="F2"/>
            <w:noWrap/>
            <w:hideMark/>
          </w:tcPr>
          <w:p w:rsidR="00055C6E" w:rsidRPr="009440F2"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1</w:t>
            </w:r>
          </w:p>
        </w:tc>
        <w:tc>
          <w:tcPr>
            <w:tcW w:w="1620" w:type="dxa"/>
            <w:shd w:val="clear" w:color="auto" w:fill="F2F2F2" w:themeFill="background1" w:themeFillShade="F2"/>
            <w:noWrap/>
            <w:hideMark/>
          </w:tcPr>
          <w:p w:rsidR="00055C6E" w:rsidRPr="009440F2"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10%</w:t>
            </w:r>
          </w:p>
        </w:tc>
      </w:tr>
      <w:tr w:rsidR="00055C6E" w:rsidRPr="009440F2"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620" w:type="dxa"/>
            <w:shd w:val="clear" w:color="auto" w:fill="F2F2F2" w:themeFill="background1" w:themeFillShade="F2"/>
            <w:noWrap/>
            <w:hideMark/>
          </w:tcPr>
          <w:p w:rsidR="00055C6E" w:rsidRPr="009440F2" w:rsidRDefault="00055C6E" w:rsidP="00AC0225">
            <w:pPr>
              <w:rPr>
                <w:rFonts w:ascii="Calibri" w:eastAsia="Times New Roman" w:hAnsi="Calibri" w:cs="Calibri"/>
                <w:b w:val="0"/>
                <w:color w:val="000000"/>
                <w:lang w:eastAsia="es-CO"/>
              </w:rPr>
            </w:pPr>
            <w:r w:rsidRPr="009440F2">
              <w:rPr>
                <w:rFonts w:ascii="Calibri" w:eastAsia="Times New Roman" w:hAnsi="Calibri" w:cs="Calibri"/>
                <w:b w:val="0"/>
                <w:color w:val="000000"/>
                <w:lang w:eastAsia="es-CO"/>
              </w:rPr>
              <w:t>Conocimiento en Mejoramiento Continuo</w:t>
            </w:r>
          </w:p>
        </w:tc>
        <w:tc>
          <w:tcPr>
            <w:tcW w:w="1540" w:type="dxa"/>
            <w:shd w:val="clear" w:color="auto" w:fill="F2F2F2" w:themeFill="background1" w:themeFillShade="F2"/>
            <w:noWrap/>
            <w:hideMark/>
          </w:tcPr>
          <w:p w:rsidR="00055C6E" w:rsidRPr="009440F2"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1</w:t>
            </w:r>
          </w:p>
        </w:tc>
        <w:tc>
          <w:tcPr>
            <w:tcW w:w="1620" w:type="dxa"/>
            <w:shd w:val="clear" w:color="auto" w:fill="F2F2F2" w:themeFill="background1" w:themeFillShade="F2"/>
            <w:noWrap/>
            <w:hideMark/>
          </w:tcPr>
          <w:p w:rsidR="00055C6E" w:rsidRPr="009440F2"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10%</w:t>
            </w:r>
          </w:p>
        </w:tc>
      </w:tr>
      <w:tr w:rsidR="00055C6E" w:rsidRPr="009440F2" w:rsidTr="00AC0225">
        <w:trPr>
          <w:trHeight w:val="288"/>
        </w:trPr>
        <w:tc>
          <w:tcPr>
            <w:cnfStyle w:val="001000000000" w:firstRow="0" w:lastRow="0" w:firstColumn="1" w:lastColumn="0" w:oddVBand="0" w:evenVBand="0" w:oddHBand="0" w:evenHBand="0" w:firstRowFirstColumn="0" w:firstRowLastColumn="0" w:lastRowFirstColumn="0" w:lastRowLastColumn="0"/>
            <w:tcW w:w="5620" w:type="dxa"/>
            <w:shd w:val="clear" w:color="auto" w:fill="F2F2F2" w:themeFill="background1" w:themeFillShade="F2"/>
            <w:noWrap/>
            <w:hideMark/>
          </w:tcPr>
          <w:p w:rsidR="00055C6E" w:rsidRPr="009440F2" w:rsidRDefault="00055C6E" w:rsidP="00AC0225">
            <w:pPr>
              <w:rPr>
                <w:rFonts w:ascii="Calibri" w:eastAsia="Times New Roman" w:hAnsi="Calibri" w:cs="Calibri"/>
                <w:b w:val="0"/>
                <w:color w:val="000000"/>
                <w:lang w:eastAsia="es-CO"/>
              </w:rPr>
            </w:pPr>
            <w:r w:rsidRPr="009440F2">
              <w:rPr>
                <w:rFonts w:ascii="Calibri" w:eastAsia="Times New Roman" w:hAnsi="Calibri" w:cs="Calibri"/>
                <w:b w:val="0"/>
                <w:color w:val="000000"/>
                <w:lang w:eastAsia="es-CO"/>
              </w:rPr>
              <w:t>Conocimiento Vigilancia tecnológica</w:t>
            </w:r>
          </w:p>
        </w:tc>
        <w:tc>
          <w:tcPr>
            <w:tcW w:w="1540" w:type="dxa"/>
            <w:shd w:val="clear" w:color="auto" w:fill="F2F2F2" w:themeFill="background1" w:themeFillShade="F2"/>
            <w:noWrap/>
            <w:hideMark/>
          </w:tcPr>
          <w:p w:rsidR="00055C6E" w:rsidRPr="009440F2"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1</w:t>
            </w:r>
          </w:p>
        </w:tc>
        <w:tc>
          <w:tcPr>
            <w:tcW w:w="1620" w:type="dxa"/>
            <w:shd w:val="clear" w:color="auto" w:fill="F2F2F2" w:themeFill="background1" w:themeFillShade="F2"/>
            <w:noWrap/>
            <w:hideMark/>
          </w:tcPr>
          <w:p w:rsidR="00055C6E" w:rsidRPr="009440F2" w:rsidRDefault="00055C6E" w:rsidP="00AC022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es-CO"/>
              </w:rPr>
            </w:pPr>
            <w:r w:rsidRPr="009440F2">
              <w:rPr>
                <w:rFonts w:ascii="Calibri" w:eastAsia="Times New Roman" w:hAnsi="Calibri" w:cs="Calibri"/>
                <w:color w:val="000000"/>
                <w:lang w:eastAsia="es-CO"/>
              </w:rPr>
              <w:t>10%</w:t>
            </w:r>
          </w:p>
        </w:tc>
      </w:tr>
      <w:tr w:rsidR="00055C6E" w:rsidRPr="009440F2"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620" w:type="dxa"/>
            <w:shd w:val="clear" w:color="auto" w:fill="F2F2F2" w:themeFill="background1" w:themeFillShade="F2"/>
            <w:noWrap/>
            <w:hideMark/>
          </w:tcPr>
          <w:p w:rsidR="00055C6E" w:rsidRPr="009440F2" w:rsidRDefault="00055C6E" w:rsidP="00AC0225">
            <w:pPr>
              <w:rPr>
                <w:rFonts w:ascii="Calibri" w:eastAsia="Times New Roman" w:hAnsi="Calibri" w:cs="Calibri"/>
                <w:b w:val="0"/>
                <w:color w:val="000000"/>
                <w:lang w:eastAsia="es-CO"/>
              </w:rPr>
            </w:pPr>
            <w:r w:rsidRPr="009440F2">
              <w:rPr>
                <w:rFonts w:ascii="Calibri" w:eastAsia="Times New Roman" w:hAnsi="Calibri" w:cs="Calibri"/>
                <w:b w:val="0"/>
                <w:color w:val="000000"/>
                <w:lang w:eastAsia="es-CO"/>
              </w:rPr>
              <w:t>Total general</w:t>
            </w:r>
          </w:p>
        </w:tc>
        <w:tc>
          <w:tcPr>
            <w:tcW w:w="1540" w:type="dxa"/>
            <w:shd w:val="clear" w:color="auto" w:fill="F2F2F2" w:themeFill="background1" w:themeFillShade="F2"/>
            <w:noWrap/>
            <w:hideMark/>
          </w:tcPr>
          <w:p w:rsidR="00055C6E" w:rsidRPr="009440F2"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lang w:eastAsia="es-CO"/>
              </w:rPr>
            </w:pPr>
            <w:r w:rsidRPr="009440F2">
              <w:rPr>
                <w:rFonts w:ascii="Calibri" w:eastAsia="Times New Roman" w:hAnsi="Calibri" w:cs="Calibri"/>
                <w:bCs/>
                <w:color w:val="000000"/>
                <w:lang w:eastAsia="es-CO"/>
              </w:rPr>
              <w:t>10</w:t>
            </w:r>
          </w:p>
        </w:tc>
        <w:tc>
          <w:tcPr>
            <w:tcW w:w="1620" w:type="dxa"/>
            <w:shd w:val="clear" w:color="auto" w:fill="F2F2F2" w:themeFill="background1" w:themeFillShade="F2"/>
            <w:noWrap/>
            <w:hideMark/>
          </w:tcPr>
          <w:p w:rsidR="00055C6E" w:rsidRPr="009440F2" w:rsidRDefault="00055C6E" w:rsidP="00AC022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lang w:eastAsia="es-CO"/>
              </w:rPr>
            </w:pPr>
            <w:r w:rsidRPr="009440F2">
              <w:rPr>
                <w:rFonts w:ascii="Calibri" w:eastAsia="Times New Roman" w:hAnsi="Calibri" w:cs="Calibri"/>
                <w:bCs/>
                <w:color w:val="000000"/>
                <w:lang w:eastAsia="es-CO"/>
              </w:rPr>
              <w:t>100,00%</w:t>
            </w:r>
          </w:p>
        </w:tc>
      </w:tr>
    </w:tbl>
    <w:p w:rsidR="00055C6E" w:rsidRDefault="00055C6E" w:rsidP="00055C6E">
      <w:pPr>
        <w:tabs>
          <w:tab w:val="left" w:pos="2549"/>
        </w:tabs>
      </w:pPr>
    </w:p>
    <w:p w:rsidR="00055C6E" w:rsidRDefault="00055C6E" w:rsidP="00055C6E">
      <w:pPr>
        <w:tabs>
          <w:tab w:val="left" w:pos="2549"/>
        </w:tabs>
        <w:jc w:val="both"/>
        <w:rPr>
          <w:rFonts w:ascii="Arial" w:eastAsia="Times New Roman" w:hAnsi="Arial" w:cs="Arial"/>
          <w:color w:val="000000"/>
          <w:sz w:val="24"/>
          <w:szCs w:val="24"/>
          <w:lang w:eastAsia="es-CO"/>
        </w:rPr>
      </w:pPr>
      <w:r w:rsidRPr="007108A8">
        <w:rPr>
          <w:rFonts w:ascii="Arial" w:hAnsi="Arial" w:cs="Arial"/>
          <w:sz w:val="24"/>
          <w:szCs w:val="24"/>
        </w:rPr>
        <w:t xml:space="preserve">Las empresas consideran relevante que el coordinador de los sistema de gestión cuente con otra competencias como: </w:t>
      </w:r>
      <w:r w:rsidRPr="007108A8">
        <w:rPr>
          <w:rFonts w:ascii="Arial" w:eastAsia="Times New Roman" w:hAnsi="Arial" w:cs="Arial"/>
          <w:color w:val="000000"/>
          <w:sz w:val="24"/>
          <w:szCs w:val="24"/>
          <w:lang w:eastAsia="es-CO"/>
        </w:rPr>
        <w:t>trabajo en equipo, capacitaciones, iniciativa, dominio de tecnologías, conocer la estructura del negocio, software de rendimientos y aplicativos de mediciones, conocimiento en mejoramiento continuo, conocimiento vigilancia tecnológica.</w:t>
      </w:r>
    </w:p>
    <w:p w:rsidR="00C83231" w:rsidRDefault="00055C6E" w:rsidP="00055C6E">
      <w:pPr>
        <w:tabs>
          <w:tab w:val="left" w:pos="2549"/>
        </w:tabs>
        <w:jc w:val="center"/>
      </w:pPr>
      <w:r w:rsidRPr="00AD5939">
        <w:rPr>
          <w:noProof/>
          <w:lang w:eastAsia="es-CO"/>
        </w:rPr>
        <w:lastRenderedPageBreak/>
        <w:drawing>
          <wp:inline distT="0" distB="0" distL="0" distR="0">
            <wp:extent cx="5154626" cy="3535680"/>
            <wp:effectExtent l="0" t="0" r="8255" b="7620"/>
            <wp:docPr id="50" name="Gráfico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E47E91" w:rsidRPr="00C83231" w:rsidRDefault="00C83231" w:rsidP="00C83231">
      <w:pPr>
        <w:tabs>
          <w:tab w:val="left" w:pos="5256"/>
        </w:tabs>
        <w:jc w:val="both"/>
        <w:rPr>
          <w:rFonts w:ascii="Arial" w:hAnsi="Arial" w:cs="Arial"/>
          <w:sz w:val="24"/>
          <w:szCs w:val="24"/>
        </w:rPr>
      </w:pPr>
      <w:r w:rsidRPr="00C83231">
        <w:rPr>
          <w:rFonts w:ascii="Arial" w:hAnsi="Arial" w:cs="Arial"/>
          <w:sz w:val="24"/>
          <w:szCs w:val="24"/>
        </w:rPr>
        <w:tab/>
      </w:r>
    </w:p>
    <w:tbl>
      <w:tblPr>
        <w:tblStyle w:val="Tabladecuadrcula5oscura-nfasis31"/>
        <w:tblW w:w="9209" w:type="dxa"/>
        <w:shd w:val="clear" w:color="auto" w:fill="F2F2F2" w:themeFill="background1" w:themeFillShade="F2"/>
        <w:tblLayout w:type="fixed"/>
        <w:tblLook w:val="0000" w:firstRow="0" w:lastRow="0" w:firstColumn="0" w:lastColumn="0" w:noHBand="0" w:noVBand="0"/>
      </w:tblPr>
      <w:tblGrid>
        <w:gridCol w:w="735"/>
        <w:gridCol w:w="1387"/>
        <w:gridCol w:w="3402"/>
        <w:gridCol w:w="3685"/>
      </w:tblGrid>
      <w:tr w:rsidR="00A2351C"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09" w:type="dxa"/>
            <w:gridSpan w:val="4"/>
            <w:shd w:val="clear" w:color="auto" w:fill="DEEAF6" w:themeFill="accent1" w:themeFillTint="33"/>
          </w:tcPr>
          <w:p w:rsidR="00A2351C" w:rsidRPr="00C116CC" w:rsidRDefault="00A2351C" w:rsidP="00F24522">
            <w:pPr>
              <w:autoSpaceDE w:val="0"/>
              <w:autoSpaceDN w:val="0"/>
              <w:adjustRightInd w:val="0"/>
              <w:ind w:right="60"/>
              <w:jc w:val="both"/>
              <w:rPr>
                <w:rFonts w:ascii="Arial" w:hAnsi="Arial" w:cs="Arial"/>
                <w:b/>
                <w:bCs/>
                <w:color w:val="000000"/>
                <w:sz w:val="24"/>
                <w:szCs w:val="24"/>
              </w:rPr>
            </w:pPr>
            <w:r w:rsidRPr="00C116CC">
              <w:rPr>
                <w:rFonts w:ascii="Arial" w:hAnsi="Arial" w:cs="Arial"/>
              </w:rPr>
              <w:br w:type="page"/>
            </w:r>
            <w:r w:rsidR="2F4EF784" w:rsidRPr="00C116CC">
              <w:rPr>
                <w:rFonts w:ascii="Arial" w:eastAsia="Arial" w:hAnsi="Arial" w:cs="Arial"/>
                <w:b/>
                <w:bCs/>
                <w:sz w:val="24"/>
                <w:szCs w:val="24"/>
              </w:rPr>
              <w:t>En los próximos 3 años, ¿su empresa tiene planeado implementar alguna norma o sistema de gestión?</w:t>
            </w:r>
          </w:p>
        </w:tc>
      </w:tr>
      <w:tr w:rsidR="00A2351C" w:rsidRPr="00C116CC" w:rsidTr="7922F565">
        <w:tc>
          <w:tcPr>
            <w:cnfStyle w:val="000010000000" w:firstRow="0" w:lastRow="0" w:firstColumn="0" w:lastColumn="0" w:oddVBand="1" w:evenVBand="0" w:oddHBand="0" w:evenHBand="0" w:firstRowFirstColumn="0" w:firstRowLastColumn="0" w:lastRowFirstColumn="0" w:lastRowLastColumn="0"/>
            <w:tcW w:w="2122" w:type="dxa"/>
            <w:gridSpan w:val="2"/>
            <w:shd w:val="clear" w:color="auto" w:fill="F2F2F2" w:themeFill="background1" w:themeFillShade="F2"/>
          </w:tcPr>
          <w:p w:rsidR="00A2351C" w:rsidRPr="00C116CC" w:rsidRDefault="00A2351C" w:rsidP="003013D5">
            <w:pPr>
              <w:autoSpaceDE w:val="0"/>
              <w:autoSpaceDN w:val="0"/>
              <w:adjustRightInd w:val="0"/>
              <w:spacing w:line="320" w:lineRule="atLeast"/>
              <w:ind w:left="60" w:right="60"/>
              <w:rPr>
                <w:rFonts w:ascii="Arial" w:hAnsi="Arial" w:cs="Arial"/>
                <w:color w:val="000000"/>
                <w:sz w:val="18"/>
                <w:szCs w:val="18"/>
              </w:rPr>
            </w:pPr>
          </w:p>
        </w:tc>
        <w:tc>
          <w:tcPr>
            <w:tcW w:w="3402" w:type="dxa"/>
            <w:shd w:val="clear" w:color="auto" w:fill="F2F2F2" w:themeFill="background1" w:themeFillShade="F2"/>
          </w:tcPr>
          <w:p w:rsidR="00A2351C" w:rsidRPr="00C116CC" w:rsidRDefault="2F4EF784"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3685" w:type="dxa"/>
            <w:shd w:val="clear" w:color="auto" w:fill="F2F2F2" w:themeFill="background1" w:themeFillShade="F2"/>
          </w:tcPr>
          <w:p w:rsidR="00A2351C" w:rsidRPr="00C116CC" w:rsidRDefault="2F4EF784"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r>
      <w:tr w:rsidR="00A2351C"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val="restart"/>
            <w:shd w:val="clear" w:color="auto" w:fill="F2F2F2" w:themeFill="background1" w:themeFillShade="F2"/>
          </w:tcPr>
          <w:p w:rsidR="00A2351C" w:rsidRPr="00C116CC" w:rsidRDefault="00A2351C" w:rsidP="003013D5">
            <w:pPr>
              <w:autoSpaceDE w:val="0"/>
              <w:autoSpaceDN w:val="0"/>
              <w:adjustRightInd w:val="0"/>
              <w:spacing w:line="320" w:lineRule="atLeast"/>
              <w:ind w:left="60" w:right="60"/>
              <w:rPr>
                <w:rFonts w:ascii="Arial" w:hAnsi="Arial" w:cs="Arial"/>
                <w:color w:val="000000"/>
                <w:sz w:val="18"/>
                <w:szCs w:val="18"/>
              </w:rPr>
            </w:pPr>
          </w:p>
        </w:tc>
        <w:tc>
          <w:tcPr>
            <w:tcW w:w="1387" w:type="dxa"/>
            <w:shd w:val="clear" w:color="auto" w:fill="F2F2F2" w:themeFill="background1" w:themeFillShade="F2"/>
          </w:tcPr>
          <w:p w:rsidR="00A2351C"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Si</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F2F2F2" w:themeFill="background1" w:themeFillShade="F2"/>
          </w:tcPr>
          <w:p w:rsidR="00A2351C"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59</w:t>
            </w:r>
          </w:p>
        </w:tc>
        <w:tc>
          <w:tcPr>
            <w:tcW w:w="3685" w:type="dxa"/>
            <w:shd w:val="clear" w:color="auto" w:fill="F2F2F2" w:themeFill="background1" w:themeFillShade="F2"/>
          </w:tcPr>
          <w:p w:rsidR="00A2351C"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63,4</w:t>
            </w:r>
          </w:p>
        </w:tc>
      </w:tr>
      <w:tr w:rsidR="00A2351C"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A2351C" w:rsidRPr="00C116CC" w:rsidRDefault="00A2351C" w:rsidP="003013D5">
            <w:pPr>
              <w:autoSpaceDE w:val="0"/>
              <w:autoSpaceDN w:val="0"/>
              <w:adjustRightInd w:val="0"/>
              <w:rPr>
                <w:rFonts w:ascii="Arial" w:hAnsi="Arial" w:cs="Arial"/>
                <w:color w:val="000000"/>
                <w:sz w:val="18"/>
                <w:szCs w:val="18"/>
              </w:rPr>
            </w:pPr>
          </w:p>
        </w:tc>
        <w:tc>
          <w:tcPr>
            <w:tcW w:w="1387" w:type="dxa"/>
            <w:shd w:val="clear" w:color="auto" w:fill="F2F2F2" w:themeFill="background1" w:themeFillShade="F2"/>
          </w:tcPr>
          <w:p w:rsidR="00A2351C" w:rsidRPr="00C116CC" w:rsidRDefault="2F4EF784" w:rsidP="003013D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F2F2F2" w:themeFill="background1" w:themeFillShade="F2"/>
          </w:tcPr>
          <w:p w:rsidR="00A2351C"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34</w:t>
            </w:r>
          </w:p>
        </w:tc>
        <w:tc>
          <w:tcPr>
            <w:tcW w:w="3685" w:type="dxa"/>
            <w:shd w:val="clear" w:color="auto" w:fill="F2F2F2" w:themeFill="background1" w:themeFillShade="F2"/>
          </w:tcPr>
          <w:p w:rsidR="00A2351C"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36,6</w:t>
            </w:r>
          </w:p>
        </w:tc>
      </w:tr>
      <w:tr w:rsidR="00A2351C"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A2351C" w:rsidRPr="00C116CC" w:rsidRDefault="00A2351C" w:rsidP="003013D5">
            <w:pPr>
              <w:autoSpaceDE w:val="0"/>
              <w:autoSpaceDN w:val="0"/>
              <w:adjustRightInd w:val="0"/>
              <w:rPr>
                <w:rFonts w:ascii="Arial" w:hAnsi="Arial" w:cs="Arial"/>
                <w:color w:val="000000"/>
                <w:sz w:val="18"/>
                <w:szCs w:val="18"/>
              </w:rPr>
            </w:pPr>
          </w:p>
        </w:tc>
        <w:tc>
          <w:tcPr>
            <w:tcW w:w="1387" w:type="dxa"/>
            <w:shd w:val="clear" w:color="auto" w:fill="F2F2F2" w:themeFill="background1" w:themeFillShade="F2"/>
          </w:tcPr>
          <w:p w:rsidR="00A2351C"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F2F2F2" w:themeFill="background1" w:themeFillShade="F2"/>
          </w:tcPr>
          <w:p w:rsidR="00A2351C"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93</w:t>
            </w:r>
          </w:p>
        </w:tc>
        <w:tc>
          <w:tcPr>
            <w:tcW w:w="3685" w:type="dxa"/>
            <w:shd w:val="clear" w:color="auto" w:fill="F2F2F2" w:themeFill="background1" w:themeFillShade="F2"/>
          </w:tcPr>
          <w:p w:rsidR="00A2351C"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100,0</w:t>
            </w:r>
          </w:p>
        </w:tc>
      </w:tr>
    </w:tbl>
    <w:p w:rsidR="004E07E9" w:rsidRPr="00C116CC" w:rsidRDefault="004E07E9" w:rsidP="0044643A">
      <w:pPr>
        <w:jc w:val="both"/>
        <w:rPr>
          <w:rFonts w:ascii="Arial" w:eastAsia="Arial" w:hAnsi="Arial" w:cs="Arial"/>
          <w:b/>
          <w:bCs/>
          <w:sz w:val="20"/>
          <w:szCs w:val="20"/>
        </w:rPr>
      </w:pPr>
    </w:p>
    <w:p w:rsidR="00BB7241" w:rsidRDefault="2F4EF784" w:rsidP="0044643A">
      <w:pPr>
        <w:jc w:val="both"/>
        <w:rPr>
          <w:rFonts w:ascii="Arial" w:eastAsia="Arial" w:hAnsi="Arial" w:cs="Arial"/>
          <w:sz w:val="24"/>
          <w:szCs w:val="24"/>
        </w:rPr>
      </w:pPr>
      <w:r w:rsidRPr="00C116CC">
        <w:rPr>
          <w:rFonts w:ascii="Arial" w:eastAsia="Arial" w:hAnsi="Arial" w:cs="Arial"/>
          <w:sz w:val="24"/>
          <w:szCs w:val="24"/>
        </w:rPr>
        <w:t>El 63,4% de las empresas planean implementar alguna norma en los próximos 3 años, lo cual indica una necesidad relevante en la región en establecer sistemas de gestión, que contribuyan al mejoramiento de los procesos.</w:t>
      </w:r>
    </w:p>
    <w:p w:rsidR="00C83231" w:rsidRPr="00C116CC" w:rsidRDefault="00C83231" w:rsidP="0044643A">
      <w:pPr>
        <w:jc w:val="both"/>
        <w:rPr>
          <w:rFonts w:ascii="Arial" w:eastAsia="Arial" w:hAnsi="Arial" w:cs="Arial"/>
          <w:bCs/>
          <w:sz w:val="24"/>
          <w:szCs w:val="24"/>
        </w:rPr>
      </w:pPr>
    </w:p>
    <w:p w:rsidR="004E07E9" w:rsidRPr="00C116CC" w:rsidRDefault="00C83231" w:rsidP="00A2351C">
      <w:pPr>
        <w:jc w:val="center"/>
        <w:rPr>
          <w:rFonts w:ascii="Arial" w:eastAsia="Arial" w:hAnsi="Arial" w:cs="Arial"/>
          <w:b/>
          <w:bCs/>
          <w:sz w:val="20"/>
          <w:szCs w:val="20"/>
        </w:rPr>
      </w:pPr>
      <w:r>
        <w:rPr>
          <w:noProof/>
          <w:lang w:eastAsia="es-CO"/>
        </w:rPr>
        <w:lastRenderedPageBreak/>
        <w:drawing>
          <wp:inline distT="0" distB="0" distL="0" distR="0">
            <wp:extent cx="4572000" cy="2743200"/>
            <wp:effectExtent l="0" t="0" r="0" b="0"/>
            <wp:docPr id="6" name="Grá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A2351C" w:rsidRPr="00C116CC" w:rsidRDefault="00A2351C" w:rsidP="0044643A">
      <w:pPr>
        <w:jc w:val="both"/>
        <w:rPr>
          <w:rFonts w:ascii="Arial" w:eastAsia="Arial" w:hAnsi="Arial" w:cs="Arial"/>
          <w:b/>
          <w:bCs/>
          <w:sz w:val="20"/>
          <w:szCs w:val="20"/>
        </w:rPr>
      </w:pPr>
    </w:p>
    <w:tbl>
      <w:tblPr>
        <w:tblStyle w:val="Tabladecuadrcula5oscura-nfasis11"/>
        <w:tblW w:w="8500" w:type="dxa"/>
        <w:shd w:val="clear" w:color="auto" w:fill="F2F2F2" w:themeFill="background1" w:themeFillShade="F2"/>
        <w:tblLook w:val="04A0" w:firstRow="1" w:lastRow="0" w:firstColumn="1" w:lastColumn="0" w:noHBand="0" w:noVBand="1"/>
      </w:tblPr>
      <w:tblGrid>
        <w:gridCol w:w="5647"/>
        <w:gridCol w:w="1273"/>
        <w:gridCol w:w="1580"/>
      </w:tblGrid>
      <w:tr w:rsidR="00055C6E" w:rsidRPr="00C116CC" w:rsidTr="00AC0225">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8500" w:type="dxa"/>
            <w:gridSpan w:val="3"/>
            <w:shd w:val="clear" w:color="auto" w:fill="DEEAF6" w:themeFill="accent1" w:themeFillTint="33"/>
            <w:noWrap/>
          </w:tcPr>
          <w:p w:rsidR="00055C6E" w:rsidRPr="00E47E91" w:rsidRDefault="00055C6E" w:rsidP="00055C6E">
            <w:pPr>
              <w:jc w:val="both"/>
              <w:rPr>
                <w:rFonts w:ascii="Arial" w:eastAsia="Arial" w:hAnsi="Arial" w:cs="Arial"/>
                <w:sz w:val="24"/>
                <w:szCs w:val="24"/>
              </w:rPr>
            </w:pPr>
            <w:r w:rsidRPr="00E47E91">
              <w:rPr>
                <w:rFonts w:ascii="Arial" w:eastAsia="Arial" w:hAnsi="Arial" w:cs="Arial"/>
                <w:bCs w:val="0"/>
                <w:color w:val="000000" w:themeColor="text1"/>
                <w:sz w:val="24"/>
                <w:szCs w:val="24"/>
              </w:rPr>
              <w:t>¿Cuál?</w:t>
            </w:r>
          </w:p>
        </w:tc>
      </w:tr>
      <w:tr w:rsidR="00055C6E" w:rsidRPr="00C116CC"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F2F2F2" w:themeFill="background1" w:themeFillShade="F2"/>
            <w:noWrap/>
            <w:hideMark/>
          </w:tcPr>
          <w:p w:rsidR="00055C6E" w:rsidRPr="00C116CC" w:rsidRDefault="00055C6E" w:rsidP="00055C6E">
            <w:pPr>
              <w:rPr>
                <w:rFonts w:ascii="Arial" w:eastAsia="Times New Roman" w:hAnsi="Arial" w:cs="Arial"/>
                <w:b w:val="0"/>
                <w:bCs w:val="0"/>
                <w:color w:val="000000"/>
                <w:sz w:val="20"/>
                <w:szCs w:val="20"/>
                <w:lang w:eastAsia="es-CO"/>
              </w:rPr>
            </w:pPr>
            <w:r w:rsidRPr="00C116CC">
              <w:rPr>
                <w:rFonts w:ascii="Arial" w:eastAsia="Calibri,Times New Roman" w:hAnsi="Arial" w:cs="Arial"/>
                <w:b w:val="0"/>
                <w:bCs w:val="0"/>
                <w:color w:val="000000" w:themeColor="text1"/>
                <w:sz w:val="20"/>
                <w:szCs w:val="20"/>
                <w:lang w:eastAsia="es-CO"/>
              </w:rPr>
              <w:t> </w:t>
            </w:r>
          </w:p>
        </w:tc>
        <w:tc>
          <w:tcPr>
            <w:tcW w:w="1273" w:type="dxa"/>
            <w:shd w:val="clear" w:color="auto" w:fill="F2F2F2" w:themeFill="background1" w:themeFillShade="F2"/>
            <w:noWrap/>
            <w:hideMark/>
          </w:tcPr>
          <w:p w:rsidR="00055C6E" w:rsidRPr="003B4357" w:rsidRDefault="00055C6E" w:rsidP="003B4357">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20"/>
                <w:szCs w:val="20"/>
                <w:lang w:eastAsia="es-CO"/>
              </w:rPr>
            </w:pPr>
            <w:r w:rsidRPr="003B4357">
              <w:rPr>
                <w:rFonts w:ascii="Arial" w:eastAsia="Calibri,Times New Roman" w:hAnsi="Arial" w:cs="Arial"/>
                <w:bCs/>
                <w:color w:val="000000" w:themeColor="text1"/>
                <w:sz w:val="20"/>
                <w:szCs w:val="20"/>
                <w:lang w:eastAsia="es-CO"/>
              </w:rPr>
              <w:t>Frecuencia</w:t>
            </w:r>
          </w:p>
        </w:tc>
        <w:tc>
          <w:tcPr>
            <w:tcW w:w="1580" w:type="dxa"/>
            <w:shd w:val="clear" w:color="auto" w:fill="F2F2F2" w:themeFill="background1" w:themeFillShade="F2"/>
            <w:noWrap/>
            <w:hideMark/>
          </w:tcPr>
          <w:p w:rsidR="00055C6E" w:rsidRPr="003B4357" w:rsidRDefault="00055C6E" w:rsidP="003B4357">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20"/>
                <w:szCs w:val="20"/>
                <w:lang w:eastAsia="es-CO"/>
              </w:rPr>
            </w:pPr>
            <w:r w:rsidRPr="003B4357">
              <w:rPr>
                <w:rFonts w:ascii="Arial" w:eastAsia="Calibri,Times New Roman" w:hAnsi="Arial" w:cs="Arial"/>
                <w:bCs/>
                <w:color w:val="000000" w:themeColor="text1"/>
                <w:sz w:val="20"/>
                <w:szCs w:val="20"/>
                <w:lang w:eastAsia="es-CO"/>
              </w:rPr>
              <w:t>Porcentaje</w:t>
            </w:r>
          </w:p>
        </w:tc>
      </w:tr>
      <w:tr w:rsidR="00055C6E" w:rsidRPr="00C116CC" w:rsidTr="00AC0225">
        <w:trPr>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DEEAF6" w:themeFill="accent1" w:themeFillTint="33"/>
            <w:noWrap/>
            <w:hideMark/>
          </w:tcPr>
          <w:p w:rsidR="00055C6E" w:rsidRPr="00A44E54" w:rsidRDefault="00055C6E" w:rsidP="00055C6E">
            <w:pPr>
              <w:rPr>
                <w:rFonts w:ascii="Arial" w:eastAsia="Times New Roman" w:hAnsi="Arial" w:cs="Arial"/>
                <w:b w:val="0"/>
                <w:color w:val="000000"/>
                <w:sz w:val="20"/>
                <w:szCs w:val="20"/>
                <w:lang w:eastAsia="es-CO"/>
              </w:rPr>
            </w:pPr>
            <w:r w:rsidRPr="00A44E54">
              <w:rPr>
                <w:rFonts w:ascii="Arial" w:eastAsia="Calibri,Times New Roman" w:hAnsi="Arial" w:cs="Arial"/>
                <w:b w:val="0"/>
                <w:color w:val="000000" w:themeColor="text1"/>
                <w:sz w:val="20"/>
                <w:szCs w:val="20"/>
                <w:lang w:eastAsia="es-CO"/>
              </w:rPr>
              <w:t>ISO 9001</w:t>
            </w:r>
          </w:p>
        </w:tc>
        <w:tc>
          <w:tcPr>
            <w:tcW w:w="1273" w:type="dxa"/>
            <w:shd w:val="clear" w:color="auto" w:fill="F2F2F2" w:themeFill="background1" w:themeFillShade="F2"/>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16</w:t>
            </w:r>
          </w:p>
        </w:tc>
        <w:tc>
          <w:tcPr>
            <w:tcW w:w="1580" w:type="dxa"/>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29,1%</w:t>
            </w:r>
          </w:p>
        </w:tc>
      </w:tr>
      <w:tr w:rsidR="00055C6E" w:rsidRPr="00C116CC"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DEEAF6" w:themeFill="accent1" w:themeFillTint="33"/>
            <w:noWrap/>
            <w:hideMark/>
          </w:tcPr>
          <w:p w:rsidR="00055C6E" w:rsidRPr="00A44E54" w:rsidRDefault="00055C6E" w:rsidP="00055C6E">
            <w:pPr>
              <w:rPr>
                <w:rFonts w:ascii="Arial" w:eastAsia="Times New Roman" w:hAnsi="Arial" w:cs="Arial"/>
                <w:b w:val="0"/>
                <w:color w:val="000000"/>
                <w:sz w:val="20"/>
                <w:szCs w:val="20"/>
                <w:lang w:eastAsia="es-CO"/>
              </w:rPr>
            </w:pPr>
            <w:r w:rsidRPr="00A44E54">
              <w:rPr>
                <w:rFonts w:ascii="Arial" w:eastAsia="Calibri,Times New Roman" w:hAnsi="Arial" w:cs="Arial"/>
                <w:b w:val="0"/>
                <w:color w:val="000000" w:themeColor="text1"/>
                <w:sz w:val="20"/>
                <w:szCs w:val="20"/>
                <w:lang w:eastAsia="es-CO"/>
              </w:rPr>
              <w:t>OHSAS 18001</w:t>
            </w:r>
          </w:p>
        </w:tc>
        <w:tc>
          <w:tcPr>
            <w:tcW w:w="1273" w:type="dxa"/>
            <w:shd w:val="clear" w:color="auto" w:fill="F2F2F2" w:themeFill="background1" w:themeFillShade="F2"/>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13</w:t>
            </w:r>
          </w:p>
        </w:tc>
        <w:tc>
          <w:tcPr>
            <w:tcW w:w="1580" w:type="dxa"/>
            <w:shd w:val="clear" w:color="auto" w:fill="DEEAF6" w:themeFill="accent1" w:themeFillTint="33"/>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23,6%</w:t>
            </w:r>
          </w:p>
        </w:tc>
      </w:tr>
      <w:tr w:rsidR="00055C6E" w:rsidRPr="00C116CC" w:rsidTr="00AC0225">
        <w:trPr>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DEEAF6" w:themeFill="accent1" w:themeFillTint="33"/>
            <w:noWrap/>
            <w:hideMark/>
          </w:tcPr>
          <w:p w:rsidR="00055C6E" w:rsidRPr="00A44E54" w:rsidRDefault="00055C6E" w:rsidP="00055C6E">
            <w:pPr>
              <w:rPr>
                <w:rFonts w:ascii="Arial" w:eastAsia="Times New Roman" w:hAnsi="Arial" w:cs="Arial"/>
                <w:b w:val="0"/>
                <w:color w:val="000000"/>
                <w:sz w:val="20"/>
                <w:szCs w:val="20"/>
                <w:lang w:eastAsia="es-CO"/>
              </w:rPr>
            </w:pPr>
            <w:r w:rsidRPr="00A44E54">
              <w:rPr>
                <w:rFonts w:ascii="Arial" w:eastAsia="Calibri,Times New Roman" w:hAnsi="Arial" w:cs="Arial"/>
                <w:b w:val="0"/>
                <w:color w:val="000000" w:themeColor="text1"/>
                <w:sz w:val="20"/>
                <w:szCs w:val="20"/>
                <w:lang w:eastAsia="es-CO"/>
              </w:rPr>
              <w:t>ISO 14001</w:t>
            </w:r>
          </w:p>
        </w:tc>
        <w:tc>
          <w:tcPr>
            <w:tcW w:w="1273" w:type="dxa"/>
            <w:shd w:val="clear" w:color="auto" w:fill="F2F2F2" w:themeFill="background1" w:themeFillShade="F2"/>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7</w:t>
            </w:r>
          </w:p>
        </w:tc>
        <w:tc>
          <w:tcPr>
            <w:tcW w:w="1580" w:type="dxa"/>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12,7%</w:t>
            </w:r>
          </w:p>
        </w:tc>
      </w:tr>
      <w:tr w:rsidR="00055C6E" w:rsidRPr="00C116CC"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F2F2F2" w:themeFill="background1" w:themeFillShade="F2"/>
            <w:noWrap/>
            <w:hideMark/>
          </w:tcPr>
          <w:p w:rsidR="00055C6E" w:rsidRPr="00A44E54" w:rsidRDefault="00055C6E" w:rsidP="00055C6E">
            <w:pPr>
              <w:rPr>
                <w:rFonts w:ascii="Arial" w:eastAsia="Times New Roman" w:hAnsi="Arial" w:cs="Arial"/>
                <w:b w:val="0"/>
                <w:color w:val="000000"/>
                <w:sz w:val="20"/>
                <w:szCs w:val="20"/>
                <w:lang w:eastAsia="es-CO"/>
              </w:rPr>
            </w:pPr>
            <w:r w:rsidRPr="00A44E54">
              <w:rPr>
                <w:rFonts w:ascii="Arial" w:eastAsia="Calibri,Times New Roman" w:hAnsi="Arial" w:cs="Arial"/>
                <w:b w:val="0"/>
                <w:color w:val="000000" w:themeColor="text1"/>
                <w:sz w:val="20"/>
                <w:szCs w:val="20"/>
                <w:lang w:eastAsia="es-CO"/>
              </w:rPr>
              <w:t>BASC</w:t>
            </w:r>
          </w:p>
        </w:tc>
        <w:tc>
          <w:tcPr>
            <w:tcW w:w="1273" w:type="dxa"/>
            <w:shd w:val="clear" w:color="auto" w:fill="F2F2F2" w:themeFill="background1" w:themeFillShade="F2"/>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2</w:t>
            </w:r>
          </w:p>
        </w:tc>
        <w:tc>
          <w:tcPr>
            <w:tcW w:w="1580" w:type="dxa"/>
            <w:shd w:val="clear" w:color="auto" w:fill="F2F2F2" w:themeFill="background1" w:themeFillShade="F2"/>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3,6%</w:t>
            </w:r>
          </w:p>
        </w:tc>
      </w:tr>
      <w:tr w:rsidR="00055C6E" w:rsidRPr="00C116CC" w:rsidTr="00AC0225">
        <w:trPr>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F2F2F2" w:themeFill="background1" w:themeFillShade="F2"/>
            <w:noWrap/>
            <w:hideMark/>
          </w:tcPr>
          <w:p w:rsidR="00055C6E" w:rsidRPr="00A44E54" w:rsidRDefault="00055C6E" w:rsidP="00055C6E">
            <w:pPr>
              <w:rPr>
                <w:rFonts w:ascii="Arial" w:eastAsia="Times New Roman" w:hAnsi="Arial" w:cs="Arial"/>
                <w:b w:val="0"/>
                <w:color w:val="000000"/>
                <w:sz w:val="20"/>
                <w:szCs w:val="20"/>
                <w:lang w:eastAsia="es-CO"/>
              </w:rPr>
            </w:pPr>
            <w:r w:rsidRPr="00A44E54">
              <w:rPr>
                <w:rFonts w:ascii="Arial" w:eastAsia="Calibri,Times New Roman" w:hAnsi="Arial" w:cs="Arial"/>
                <w:b w:val="0"/>
                <w:color w:val="000000" w:themeColor="text1"/>
                <w:sz w:val="20"/>
                <w:szCs w:val="20"/>
                <w:lang w:eastAsia="es-CO"/>
              </w:rPr>
              <w:t>Normas ISO</w:t>
            </w:r>
          </w:p>
        </w:tc>
        <w:tc>
          <w:tcPr>
            <w:tcW w:w="1273" w:type="dxa"/>
            <w:shd w:val="clear" w:color="auto" w:fill="F2F2F2" w:themeFill="background1" w:themeFillShade="F2"/>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2</w:t>
            </w:r>
          </w:p>
        </w:tc>
        <w:tc>
          <w:tcPr>
            <w:tcW w:w="1580" w:type="dxa"/>
            <w:shd w:val="clear" w:color="auto" w:fill="F2F2F2" w:themeFill="background1" w:themeFillShade="F2"/>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3,6%</w:t>
            </w:r>
          </w:p>
        </w:tc>
      </w:tr>
      <w:tr w:rsidR="00055C6E" w:rsidRPr="00C116CC"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F2F2F2" w:themeFill="background1" w:themeFillShade="F2"/>
            <w:noWrap/>
            <w:hideMark/>
          </w:tcPr>
          <w:p w:rsidR="00055C6E" w:rsidRPr="00A44E54" w:rsidRDefault="00055C6E" w:rsidP="00055C6E">
            <w:pPr>
              <w:rPr>
                <w:rFonts w:ascii="Arial" w:eastAsia="Times New Roman" w:hAnsi="Arial" w:cs="Arial"/>
                <w:b w:val="0"/>
                <w:color w:val="000000"/>
                <w:sz w:val="20"/>
                <w:szCs w:val="20"/>
                <w:lang w:eastAsia="es-CO"/>
              </w:rPr>
            </w:pPr>
            <w:r w:rsidRPr="00A44E54">
              <w:rPr>
                <w:rFonts w:ascii="Arial" w:eastAsia="Calibri,Times New Roman" w:hAnsi="Arial" w:cs="Arial"/>
                <w:b w:val="0"/>
                <w:color w:val="000000" w:themeColor="text1"/>
                <w:sz w:val="20"/>
                <w:szCs w:val="20"/>
                <w:lang w:eastAsia="es-CO"/>
              </w:rPr>
              <w:t>ISO 27001</w:t>
            </w:r>
          </w:p>
        </w:tc>
        <w:tc>
          <w:tcPr>
            <w:tcW w:w="1273" w:type="dxa"/>
            <w:shd w:val="clear" w:color="auto" w:fill="F2F2F2" w:themeFill="background1" w:themeFillShade="F2"/>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2</w:t>
            </w:r>
          </w:p>
        </w:tc>
        <w:tc>
          <w:tcPr>
            <w:tcW w:w="1580" w:type="dxa"/>
            <w:shd w:val="clear" w:color="auto" w:fill="F2F2F2" w:themeFill="background1" w:themeFillShade="F2"/>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3,6%</w:t>
            </w:r>
          </w:p>
        </w:tc>
      </w:tr>
      <w:tr w:rsidR="00055C6E" w:rsidRPr="00C116CC" w:rsidTr="00AC0225">
        <w:trPr>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F2F2F2" w:themeFill="background1" w:themeFillShade="F2"/>
            <w:noWrap/>
            <w:hideMark/>
          </w:tcPr>
          <w:p w:rsidR="00055C6E" w:rsidRPr="00A44E54" w:rsidRDefault="00055C6E" w:rsidP="00055C6E">
            <w:pPr>
              <w:rPr>
                <w:rFonts w:ascii="Arial" w:eastAsia="Times New Roman" w:hAnsi="Arial" w:cs="Arial"/>
                <w:b w:val="0"/>
                <w:color w:val="000000"/>
                <w:sz w:val="20"/>
                <w:szCs w:val="20"/>
                <w:lang w:eastAsia="es-CO"/>
              </w:rPr>
            </w:pPr>
            <w:r w:rsidRPr="00A44E54">
              <w:rPr>
                <w:rFonts w:ascii="Arial" w:eastAsia="Calibri,Times New Roman" w:hAnsi="Arial" w:cs="Arial"/>
                <w:b w:val="0"/>
                <w:color w:val="000000" w:themeColor="text1"/>
                <w:sz w:val="20"/>
                <w:szCs w:val="20"/>
                <w:lang w:eastAsia="es-CO"/>
              </w:rPr>
              <w:t>Plan Estratégico de Seguridad Vial</w:t>
            </w:r>
          </w:p>
        </w:tc>
        <w:tc>
          <w:tcPr>
            <w:tcW w:w="1273" w:type="dxa"/>
            <w:shd w:val="clear" w:color="auto" w:fill="F2F2F2" w:themeFill="background1" w:themeFillShade="F2"/>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2</w:t>
            </w:r>
          </w:p>
        </w:tc>
        <w:tc>
          <w:tcPr>
            <w:tcW w:w="1580" w:type="dxa"/>
            <w:shd w:val="clear" w:color="auto" w:fill="F2F2F2" w:themeFill="background1" w:themeFillShade="F2"/>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3,6%</w:t>
            </w:r>
          </w:p>
        </w:tc>
      </w:tr>
      <w:tr w:rsidR="00055C6E" w:rsidRPr="00C116CC"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F2F2F2" w:themeFill="background1" w:themeFillShade="F2"/>
            <w:noWrap/>
            <w:hideMark/>
          </w:tcPr>
          <w:p w:rsidR="00055C6E" w:rsidRPr="00A44E54" w:rsidRDefault="00055C6E" w:rsidP="00055C6E">
            <w:pPr>
              <w:rPr>
                <w:rFonts w:ascii="Arial" w:eastAsia="Times New Roman" w:hAnsi="Arial" w:cs="Arial"/>
                <w:b w:val="0"/>
                <w:color w:val="000000"/>
                <w:sz w:val="20"/>
                <w:szCs w:val="20"/>
                <w:lang w:eastAsia="es-CO"/>
              </w:rPr>
            </w:pPr>
            <w:r w:rsidRPr="00A44E54">
              <w:rPr>
                <w:rFonts w:ascii="Arial" w:eastAsia="Calibri,Times New Roman" w:hAnsi="Arial" w:cs="Arial"/>
                <w:b w:val="0"/>
                <w:color w:val="000000" w:themeColor="text1"/>
                <w:sz w:val="20"/>
                <w:szCs w:val="20"/>
                <w:lang w:eastAsia="es-CO"/>
              </w:rPr>
              <w:t>ISO 31000</w:t>
            </w:r>
          </w:p>
        </w:tc>
        <w:tc>
          <w:tcPr>
            <w:tcW w:w="1273" w:type="dxa"/>
            <w:shd w:val="clear" w:color="auto" w:fill="F2F2F2" w:themeFill="background1" w:themeFillShade="F2"/>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2</w:t>
            </w:r>
          </w:p>
        </w:tc>
        <w:tc>
          <w:tcPr>
            <w:tcW w:w="1580" w:type="dxa"/>
            <w:shd w:val="clear" w:color="auto" w:fill="F2F2F2" w:themeFill="background1" w:themeFillShade="F2"/>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3,6%</w:t>
            </w:r>
          </w:p>
        </w:tc>
      </w:tr>
      <w:tr w:rsidR="00055C6E" w:rsidRPr="00C116CC" w:rsidTr="00AC0225">
        <w:trPr>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F2F2F2" w:themeFill="background1" w:themeFillShade="F2"/>
            <w:noWrap/>
            <w:hideMark/>
          </w:tcPr>
          <w:p w:rsidR="00055C6E" w:rsidRPr="00A44E54" w:rsidRDefault="00055C6E" w:rsidP="00055C6E">
            <w:pPr>
              <w:rPr>
                <w:rFonts w:ascii="Arial" w:eastAsia="Times New Roman" w:hAnsi="Arial" w:cs="Arial"/>
                <w:b w:val="0"/>
                <w:color w:val="000000"/>
                <w:sz w:val="20"/>
                <w:szCs w:val="20"/>
                <w:lang w:eastAsia="es-CO"/>
              </w:rPr>
            </w:pPr>
            <w:r w:rsidRPr="00A44E54">
              <w:rPr>
                <w:rFonts w:ascii="Arial" w:eastAsia="Calibri,Times New Roman" w:hAnsi="Arial" w:cs="Arial"/>
                <w:b w:val="0"/>
                <w:color w:val="000000" w:themeColor="text1"/>
                <w:sz w:val="20"/>
                <w:szCs w:val="20"/>
                <w:lang w:eastAsia="es-CO"/>
              </w:rPr>
              <w:t>ISO 17025</w:t>
            </w:r>
          </w:p>
        </w:tc>
        <w:tc>
          <w:tcPr>
            <w:tcW w:w="1273" w:type="dxa"/>
            <w:shd w:val="clear" w:color="auto" w:fill="F2F2F2" w:themeFill="background1" w:themeFillShade="F2"/>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w:t>
            </w:r>
          </w:p>
        </w:tc>
        <w:tc>
          <w:tcPr>
            <w:tcW w:w="1580" w:type="dxa"/>
            <w:shd w:val="clear" w:color="auto" w:fill="F2F2F2" w:themeFill="background1" w:themeFillShade="F2"/>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1,8%</w:t>
            </w:r>
          </w:p>
        </w:tc>
      </w:tr>
      <w:tr w:rsidR="00055C6E" w:rsidRPr="00C116CC"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F2F2F2" w:themeFill="background1" w:themeFillShade="F2"/>
            <w:noWrap/>
            <w:hideMark/>
          </w:tcPr>
          <w:p w:rsidR="00055C6E" w:rsidRPr="00A44E54" w:rsidRDefault="00055C6E" w:rsidP="00055C6E">
            <w:pPr>
              <w:rPr>
                <w:rFonts w:ascii="Arial" w:eastAsia="Times New Roman" w:hAnsi="Arial" w:cs="Arial"/>
                <w:b w:val="0"/>
                <w:color w:val="000000"/>
                <w:sz w:val="20"/>
                <w:szCs w:val="20"/>
                <w:lang w:eastAsia="es-CO"/>
              </w:rPr>
            </w:pPr>
            <w:r w:rsidRPr="00A44E54">
              <w:rPr>
                <w:rFonts w:ascii="Arial" w:eastAsia="Calibri,Times New Roman" w:hAnsi="Arial" w:cs="Arial"/>
                <w:b w:val="0"/>
                <w:color w:val="000000" w:themeColor="text1"/>
                <w:sz w:val="20"/>
                <w:szCs w:val="20"/>
                <w:lang w:eastAsia="es-CO"/>
              </w:rPr>
              <w:t>NTC-5131</w:t>
            </w:r>
          </w:p>
        </w:tc>
        <w:tc>
          <w:tcPr>
            <w:tcW w:w="1273" w:type="dxa"/>
            <w:shd w:val="clear" w:color="auto" w:fill="F2F2F2" w:themeFill="background1" w:themeFillShade="F2"/>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w:t>
            </w:r>
          </w:p>
        </w:tc>
        <w:tc>
          <w:tcPr>
            <w:tcW w:w="1580" w:type="dxa"/>
            <w:shd w:val="clear" w:color="auto" w:fill="F2F2F2" w:themeFill="background1" w:themeFillShade="F2"/>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1,8%</w:t>
            </w:r>
          </w:p>
        </w:tc>
      </w:tr>
      <w:tr w:rsidR="00055C6E" w:rsidRPr="00C116CC" w:rsidTr="00AC0225">
        <w:trPr>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F2F2F2" w:themeFill="background1" w:themeFillShade="F2"/>
            <w:noWrap/>
            <w:hideMark/>
          </w:tcPr>
          <w:p w:rsidR="00055C6E" w:rsidRPr="00A44E54" w:rsidRDefault="00055C6E" w:rsidP="00055C6E">
            <w:pPr>
              <w:rPr>
                <w:rFonts w:ascii="Arial" w:eastAsia="Times New Roman" w:hAnsi="Arial" w:cs="Arial"/>
                <w:b w:val="0"/>
                <w:color w:val="000000"/>
                <w:sz w:val="20"/>
                <w:szCs w:val="20"/>
                <w:lang w:eastAsia="es-CO"/>
              </w:rPr>
            </w:pPr>
            <w:r w:rsidRPr="00A44E54">
              <w:rPr>
                <w:rFonts w:ascii="Arial" w:eastAsia="Calibri,Times New Roman" w:hAnsi="Arial" w:cs="Arial"/>
                <w:b w:val="0"/>
                <w:color w:val="000000" w:themeColor="text1"/>
                <w:sz w:val="20"/>
                <w:szCs w:val="20"/>
                <w:lang w:eastAsia="es-CO"/>
              </w:rPr>
              <w:t>HACCP</w:t>
            </w:r>
          </w:p>
        </w:tc>
        <w:tc>
          <w:tcPr>
            <w:tcW w:w="1273" w:type="dxa"/>
            <w:shd w:val="clear" w:color="auto" w:fill="F2F2F2" w:themeFill="background1" w:themeFillShade="F2"/>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w:t>
            </w:r>
          </w:p>
        </w:tc>
        <w:tc>
          <w:tcPr>
            <w:tcW w:w="1580" w:type="dxa"/>
            <w:shd w:val="clear" w:color="auto" w:fill="F2F2F2" w:themeFill="background1" w:themeFillShade="F2"/>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1,8%</w:t>
            </w:r>
          </w:p>
        </w:tc>
      </w:tr>
      <w:tr w:rsidR="00055C6E" w:rsidRPr="00C116CC"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F2F2F2" w:themeFill="background1" w:themeFillShade="F2"/>
            <w:noWrap/>
            <w:hideMark/>
          </w:tcPr>
          <w:p w:rsidR="00055C6E" w:rsidRPr="00A44E54" w:rsidRDefault="00055C6E" w:rsidP="00055C6E">
            <w:pPr>
              <w:rPr>
                <w:rFonts w:ascii="Arial" w:eastAsia="Times New Roman" w:hAnsi="Arial" w:cs="Arial"/>
                <w:b w:val="0"/>
                <w:color w:val="000000"/>
                <w:sz w:val="20"/>
                <w:szCs w:val="20"/>
                <w:lang w:eastAsia="es-CO"/>
              </w:rPr>
            </w:pPr>
            <w:r w:rsidRPr="00A44E54">
              <w:rPr>
                <w:rFonts w:ascii="Arial" w:eastAsia="Calibri,Times New Roman" w:hAnsi="Arial" w:cs="Arial"/>
                <w:b w:val="0"/>
                <w:color w:val="000000" w:themeColor="text1"/>
                <w:sz w:val="20"/>
                <w:szCs w:val="20"/>
                <w:lang w:eastAsia="es-CO"/>
              </w:rPr>
              <w:t>ISO 26000</w:t>
            </w:r>
          </w:p>
        </w:tc>
        <w:tc>
          <w:tcPr>
            <w:tcW w:w="1273" w:type="dxa"/>
            <w:shd w:val="clear" w:color="auto" w:fill="F2F2F2" w:themeFill="background1" w:themeFillShade="F2"/>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w:t>
            </w:r>
          </w:p>
        </w:tc>
        <w:tc>
          <w:tcPr>
            <w:tcW w:w="1580" w:type="dxa"/>
            <w:shd w:val="clear" w:color="auto" w:fill="F2F2F2" w:themeFill="background1" w:themeFillShade="F2"/>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1,8%</w:t>
            </w:r>
          </w:p>
        </w:tc>
      </w:tr>
      <w:tr w:rsidR="00055C6E" w:rsidRPr="00C116CC" w:rsidTr="00AC0225">
        <w:trPr>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F2F2F2" w:themeFill="background1" w:themeFillShade="F2"/>
            <w:noWrap/>
            <w:hideMark/>
          </w:tcPr>
          <w:p w:rsidR="00055C6E" w:rsidRPr="00A44E54" w:rsidRDefault="00055C6E" w:rsidP="00055C6E">
            <w:pPr>
              <w:rPr>
                <w:rFonts w:ascii="Arial" w:eastAsia="Times New Roman" w:hAnsi="Arial" w:cs="Arial"/>
                <w:b w:val="0"/>
                <w:color w:val="000000"/>
                <w:sz w:val="20"/>
                <w:szCs w:val="20"/>
                <w:lang w:eastAsia="es-CO"/>
              </w:rPr>
            </w:pPr>
            <w:r w:rsidRPr="00A44E54">
              <w:rPr>
                <w:rFonts w:ascii="Arial" w:eastAsia="Calibri,Times New Roman" w:hAnsi="Arial" w:cs="Arial"/>
                <w:b w:val="0"/>
                <w:color w:val="000000" w:themeColor="text1"/>
                <w:sz w:val="20"/>
                <w:szCs w:val="20"/>
                <w:lang w:eastAsia="es-CO"/>
              </w:rPr>
              <w:t xml:space="preserve">NTS TS 002 </w:t>
            </w:r>
          </w:p>
        </w:tc>
        <w:tc>
          <w:tcPr>
            <w:tcW w:w="1273" w:type="dxa"/>
            <w:shd w:val="clear" w:color="auto" w:fill="F2F2F2" w:themeFill="background1" w:themeFillShade="F2"/>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w:t>
            </w:r>
          </w:p>
        </w:tc>
        <w:tc>
          <w:tcPr>
            <w:tcW w:w="1580" w:type="dxa"/>
            <w:shd w:val="clear" w:color="auto" w:fill="F2F2F2" w:themeFill="background1" w:themeFillShade="F2"/>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1,8%</w:t>
            </w:r>
          </w:p>
        </w:tc>
      </w:tr>
      <w:tr w:rsidR="00055C6E" w:rsidRPr="00C116CC"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F2F2F2" w:themeFill="background1" w:themeFillShade="F2"/>
            <w:noWrap/>
            <w:hideMark/>
          </w:tcPr>
          <w:p w:rsidR="00055C6E" w:rsidRPr="00A44E54" w:rsidRDefault="00055C6E" w:rsidP="00055C6E">
            <w:pPr>
              <w:rPr>
                <w:rFonts w:ascii="Arial" w:eastAsia="Times New Roman" w:hAnsi="Arial" w:cs="Arial"/>
                <w:b w:val="0"/>
                <w:color w:val="000000"/>
                <w:sz w:val="20"/>
                <w:szCs w:val="20"/>
                <w:lang w:eastAsia="es-CO"/>
              </w:rPr>
            </w:pPr>
            <w:r w:rsidRPr="00A44E54">
              <w:rPr>
                <w:rFonts w:ascii="Arial" w:eastAsia="Calibri,Times New Roman" w:hAnsi="Arial" w:cs="Arial"/>
                <w:b w:val="0"/>
                <w:color w:val="000000" w:themeColor="text1"/>
                <w:sz w:val="20"/>
                <w:szCs w:val="20"/>
                <w:lang w:eastAsia="es-CO"/>
              </w:rPr>
              <w:t xml:space="preserve">Normas con el ministerio de transporte </w:t>
            </w:r>
          </w:p>
        </w:tc>
        <w:tc>
          <w:tcPr>
            <w:tcW w:w="1273" w:type="dxa"/>
            <w:shd w:val="clear" w:color="auto" w:fill="F2F2F2" w:themeFill="background1" w:themeFillShade="F2"/>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w:t>
            </w:r>
          </w:p>
        </w:tc>
        <w:tc>
          <w:tcPr>
            <w:tcW w:w="1580" w:type="dxa"/>
            <w:shd w:val="clear" w:color="auto" w:fill="F2F2F2" w:themeFill="background1" w:themeFillShade="F2"/>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1,8%</w:t>
            </w:r>
          </w:p>
        </w:tc>
      </w:tr>
      <w:tr w:rsidR="00055C6E" w:rsidRPr="00C116CC" w:rsidTr="00AC0225">
        <w:trPr>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F2F2F2" w:themeFill="background1" w:themeFillShade="F2"/>
            <w:noWrap/>
            <w:hideMark/>
          </w:tcPr>
          <w:p w:rsidR="00055C6E" w:rsidRPr="00A44E54" w:rsidRDefault="00055C6E" w:rsidP="00055C6E">
            <w:pPr>
              <w:rPr>
                <w:rFonts w:ascii="Arial" w:eastAsia="Times New Roman" w:hAnsi="Arial" w:cs="Arial"/>
                <w:b w:val="0"/>
                <w:color w:val="000000"/>
                <w:sz w:val="20"/>
                <w:szCs w:val="20"/>
                <w:lang w:eastAsia="es-CO"/>
              </w:rPr>
            </w:pPr>
            <w:r w:rsidRPr="00A44E54">
              <w:rPr>
                <w:rFonts w:ascii="Arial" w:eastAsia="Calibri,Times New Roman" w:hAnsi="Arial" w:cs="Arial"/>
                <w:b w:val="0"/>
                <w:color w:val="000000" w:themeColor="text1"/>
                <w:sz w:val="20"/>
                <w:szCs w:val="20"/>
                <w:lang w:eastAsia="es-CO"/>
              </w:rPr>
              <w:t>ISO 22000</w:t>
            </w:r>
          </w:p>
        </w:tc>
        <w:tc>
          <w:tcPr>
            <w:tcW w:w="1273" w:type="dxa"/>
            <w:shd w:val="clear" w:color="auto" w:fill="F2F2F2" w:themeFill="background1" w:themeFillShade="F2"/>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w:t>
            </w:r>
          </w:p>
        </w:tc>
        <w:tc>
          <w:tcPr>
            <w:tcW w:w="1580" w:type="dxa"/>
            <w:shd w:val="clear" w:color="auto" w:fill="F2F2F2" w:themeFill="background1" w:themeFillShade="F2"/>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1,8%</w:t>
            </w:r>
          </w:p>
        </w:tc>
      </w:tr>
      <w:tr w:rsidR="00055C6E" w:rsidRPr="00C116CC"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F2F2F2" w:themeFill="background1" w:themeFillShade="F2"/>
            <w:noWrap/>
            <w:hideMark/>
          </w:tcPr>
          <w:p w:rsidR="00055C6E" w:rsidRPr="00A44E54" w:rsidRDefault="00055C6E" w:rsidP="00055C6E">
            <w:pPr>
              <w:rPr>
                <w:rFonts w:ascii="Arial" w:eastAsia="Times New Roman" w:hAnsi="Arial" w:cs="Arial"/>
                <w:b w:val="0"/>
                <w:color w:val="000000"/>
                <w:sz w:val="20"/>
                <w:szCs w:val="20"/>
                <w:lang w:eastAsia="es-CO"/>
              </w:rPr>
            </w:pPr>
            <w:r w:rsidRPr="00A44E54">
              <w:rPr>
                <w:rFonts w:ascii="Arial" w:eastAsia="Calibri,Times New Roman" w:hAnsi="Arial" w:cs="Arial"/>
                <w:b w:val="0"/>
                <w:color w:val="000000" w:themeColor="text1"/>
                <w:sz w:val="20"/>
                <w:szCs w:val="20"/>
                <w:lang w:eastAsia="es-CO"/>
              </w:rPr>
              <w:t>Normas Estación de Servicio</w:t>
            </w:r>
          </w:p>
        </w:tc>
        <w:tc>
          <w:tcPr>
            <w:tcW w:w="1273" w:type="dxa"/>
            <w:shd w:val="clear" w:color="auto" w:fill="F2F2F2" w:themeFill="background1" w:themeFillShade="F2"/>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w:t>
            </w:r>
          </w:p>
        </w:tc>
        <w:tc>
          <w:tcPr>
            <w:tcW w:w="1580" w:type="dxa"/>
            <w:shd w:val="clear" w:color="auto" w:fill="F2F2F2" w:themeFill="background1" w:themeFillShade="F2"/>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1,8%</w:t>
            </w:r>
          </w:p>
        </w:tc>
      </w:tr>
      <w:tr w:rsidR="00055C6E" w:rsidRPr="00C116CC" w:rsidTr="00AC0225">
        <w:trPr>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F2F2F2" w:themeFill="background1" w:themeFillShade="F2"/>
            <w:noWrap/>
            <w:hideMark/>
          </w:tcPr>
          <w:p w:rsidR="00055C6E" w:rsidRPr="00A44E54" w:rsidRDefault="00055C6E" w:rsidP="00055C6E">
            <w:pPr>
              <w:rPr>
                <w:rFonts w:ascii="Arial" w:eastAsia="Times New Roman" w:hAnsi="Arial" w:cs="Arial"/>
                <w:b w:val="0"/>
                <w:color w:val="000000"/>
                <w:sz w:val="20"/>
                <w:szCs w:val="20"/>
                <w:lang w:eastAsia="es-CO"/>
              </w:rPr>
            </w:pPr>
            <w:r w:rsidRPr="00A44E54">
              <w:rPr>
                <w:rFonts w:ascii="Arial" w:eastAsia="Calibri,Times New Roman" w:hAnsi="Arial" w:cs="Arial"/>
                <w:b w:val="0"/>
                <w:color w:val="000000" w:themeColor="text1"/>
                <w:sz w:val="20"/>
                <w:szCs w:val="20"/>
                <w:lang w:eastAsia="es-CO"/>
              </w:rPr>
              <w:t>ISO 45001</w:t>
            </w:r>
          </w:p>
        </w:tc>
        <w:tc>
          <w:tcPr>
            <w:tcW w:w="1273" w:type="dxa"/>
            <w:shd w:val="clear" w:color="auto" w:fill="F2F2F2" w:themeFill="background1" w:themeFillShade="F2"/>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w:t>
            </w:r>
          </w:p>
        </w:tc>
        <w:tc>
          <w:tcPr>
            <w:tcW w:w="1580" w:type="dxa"/>
            <w:shd w:val="clear" w:color="auto" w:fill="F2F2F2" w:themeFill="background1" w:themeFillShade="F2"/>
            <w:noWrap/>
            <w:hideMark/>
          </w:tcPr>
          <w:p w:rsidR="00055C6E" w:rsidRPr="00A44E54" w:rsidRDefault="00055C6E" w:rsidP="00055C6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A44E54">
              <w:rPr>
                <w:rFonts w:ascii="Arial" w:eastAsia="Calibri,Times New Roman" w:hAnsi="Arial" w:cs="Arial"/>
                <w:color w:val="000000" w:themeColor="text1"/>
                <w:sz w:val="20"/>
                <w:szCs w:val="20"/>
                <w:lang w:eastAsia="es-CO"/>
              </w:rPr>
              <w:t>1,8%</w:t>
            </w:r>
          </w:p>
        </w:tc>
      </w:tr>
      <w:tr w:rsidR="00055C6E" w:rsidRPr="00C116CC"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647" w:type="dxa"/>
            <w:shd w:val="clear" w:color="auto" w:fill="F2F2F2" w:themeFill="background1" w:themeFillShade="F2"/>
            <w:noWrap/>
            <w:hideMark/>
          </w:tcPr>
          <w:p w:rsidR="00055C6E" w:rsidRPr="00A44E54" w:rsidRDefault="00055C6E" w:rsidP="00055C6E">
            <w:pPr>
              <w:rPr>
                <w:rFonts w:ascii="Arial" w:eastAsia="Times New Roman" w:hAnsi="Arial" w:cs="Arial"/>
                <w:b w:val="0"/>
                <w:bCs w:val="0"/>
                <w:color w:val="000000"/>
                <w:sz w:val="20"/>
                <w:szCs w:val="20"/>
                <w:lang w:eastAsia="es-CO"/>
              </w:rPr>
            </w:pPr>
            <w:r w:rsidRPr="00A44E54">
              <w:rPr>
                <w:rFonts w:ascii="Arial" w:eastAsia="Calibri,Times New Roman" w:hAnsi="Arial" w:cs="Arial"/>
                <w:b w:val="0"/>
                <w:bCs w:val="0"/>
                <w:color w:val="000000" w:themeColor="text1"/>
                <w:sz w:val="20"/>
                <w:szCs w:val="20"/>
                <w:lang w:eastAsia="es-CO"/>
              </w:rPr>
              <w:t>Total general</w:t>
            </w:r>
          </w:p>
        </w:tc>
        <w:tc>
          <w:tcPr>
            <w:tcW w:w="1273" w:type="dxa"/>
            <w:shd w:val="clear" w:color="auto" w:fill="F2F2F2" w:themeFill="background1" w:themeFillShade="F2"/>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20"/>
                <w:szCs w:val="20"/>
                <w:lang w:eastAsia="es-CO"/>
              </w:rPr>
            </w:pPr>
            <w:r w:rsidRPr="00A44E54">
              <w:rPr>
                <w:rFonts w:ascii="Arial" w:eastAsia="Calibri,Times New Roman" w:hAnsi="Arial" w:cs="Arial"/>
                <w:bCs/>
                <w:color w:val="000000" w:themeColor="text1"/>
                <w:sz w:val="20"/>
                <w:szCs w:val="20"/>
                <w:lang w:eastAsia="es-CO"/>
              </w:rPr>
              <w:t>55</w:t>
            </w:r>
          </w:p>
        </w:tc>
        <w:tc>
          <w:tcPr>
            <w:tcW w:w="1580" w:type="dxa"/>
            <w:shd w:val="clear" w:color="auto" w:fill="F2F2F2" w:themeFill="background1" w:themeFillShade="F2"/>
            <w:noWrap/>
            <w:hideMark/>
          </w:tcPr>
          <w:p w:rsidR="00055C6E" w:rsidRPr="00A44E54" w:rsidRDefault="00055C6E" w:rsidP="00055C6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20"/>
                <w:szCs w:val="20"/>
                <w:lang w:eastAsia="es-CO"/>
              </w:rPr>
            </w:pPr>
            <w:r w:rsidRPr="00A44E54">
              <w:rPr>
                <w:rFonts w:ascii="Arial" w:eastAsia="Calibri,Times New Roman" w:hAnsi="Arial" w:cs="Arial"/>
                <w:bCs/>
                <w:color w:val="000000" w:themeColor="text1"/>
                <w:sz w:val="20"/>
                <w:szCs w:val="20"/>
                <w:lang w:eastAsia="es-CO"/>
              </w:rPr>
              <w:t>100,00%</w:t>
            </w:r>
          </w:p>
        </w:tc>
      </w:tr>
    </w:tbl>
    <w:p w:rsidR="00055C6E" w:rsidRPr="00A44E54" w:rsidRDefault="00055C6E" w:rsidP="00AC0225"/>
    <w:p w:rsidR="00055C6E" w:rsidRPr="00C116CC" w:rsidRDefault="00055C6E" w:rsidP="00AC0225">
      <w:pPr>
        <w:spacing w:line="276" w:lineRule="auto"/>
        <w:jc w:val="both"/>
        <w:rPr>
          <w:rFonts w:ascii="Arial" w:eastAsia="Times New Roman" w:hAnsi="Arial" w:cs="Arial"/>
          <w:color w:val="000000"/>
          <w:sz w:val="24"/>
          <w:szCs w:val="24"/>
          <w:lang w:eastAsia="es-CO"/>
        </w:rPr>
      </w:pPr>
      <w:r w:rsidRPr="00C116CC">
        <w:rPr>
          <w:rFonts w:ascii="Arial" w:eastAsia="Arial" w:hAnsi="Arial" w:cs="Arial"/>
          <w:sz w:val="24"/>
          <w:szCs w:val="24"/>
        </w:rPr>
        <w:t xml:space="preserve">Las 59 empresas que tiene planeado implementar alguna norma o sistema de gestión en los próximos 3 años, el 65,4% destacan </w:t>
      </w:r>
      <w:r w:rsidRPr="00C116CC">
        <w:rPr>
          <w:rFonts w:ascii="Arial" w:eastAsia="Arial,Times New Roman" w:hAnsi="Arial" w:cs="Arial"/>
          <w:color w:val="000000" w:themeColor="text1"/>
          <w:sz w:val="24"/>
          <w:szCs w:val="24"/>
          <w:lang w:eastAsia="es-CO"/>
        </w:rPr>
        <w:t xml:space="preserve">ISO 9001 (29,1%), OHSAS 18001 (23,6%), ISO 14001 (12,7%), seguido del 18% normas ISO (3,6%), plan estratégico de seguridad vial (3,6%), ISO 27001 (3,6%), BASC (3,6%), ISO 31000 (3,6%), y 16,2% con menor relevancia, NTS TS 002,  NTC-5131, ISO 22000, </w:t>
      </w:r>
      <w:r w:rsidRPr="00C116CC">
        <w:rPr>
          <w:rFonts w:ascii="Arial" w:eastAsia="Arial,Times New Roman" w:hAnsi="Arial" w:cs="Arial"/>
          <w:color w:val="000000" w:themeColor="text1"/>
          <w:sz w:val="24"/>
          <w:szCs w:val="24"/>
          <w:lang w:eastAsia="es-CO"/>
        </w:rPr>
        <w:lastRenderedPageBreak/>
        <w:t>HACCP, normas de estación de servicio, normas con el ministerio de transporte ISO 17025, ISO 26000, ISO 45001 cada una con (1,8%).</w:t>
      </w:r>
    </w:p>
    <w:p w:rsidR="00055C6E" w:rsidRDefault="00055C6E" w:rsidP="00AC0225">
      <w:pPr>
        <w:spacing w:line="276" w:lineRule="auto"/>
        <w:jc w:val="both"/>
      </w:pPr>
      <w:r w:rsidRPr="00C116CC">
        <w:rPr>
          <w:rFonts w:ascii="Arial" w:eastAsia="Arial,Times New Roman" w:hAnsi="Arial" w:cs="Arial"/>
          <w:color w:val="000000" w:themeColor="text1"/>
          <w:sz w:val="24"/>
          <w:szCs w:val="24"/>
          <w:lang w:eastAsia="es-CO"/>
        </w:rPr>
        <w:t>Por lo se evidencia el interés de las empresa en implementar sistemas de gestión que actualmente ofrece el programa de Maestría en Calidad y Gestión Integral de la Universidad Santo Tomás, demostrando la pertinencia que el plan de estudios con las necesidades de la región.</w:t>
      </w:r>
      <w:r>
        <w:tab/>
      </w:r>
    </w:p>
    <w:p w:rsidR="002F51C7" w:rsidRDefault="00055C6E" w:rsidP="00055C6E">
      <w:pPr>
        <w:spacing w:line="276" w:lineRule="auto"/>
        <w:jc w:val="both"/>
        <w:rPr>
          <w:rFonts w:ascii="Arial" w:eastAsia="Times New Roman" w:hAnsi="Arial" w:cs="Arial"/>
          <w:color w:val="000000"/>
          <w:sz w:val="24"/>
          <w:szCs w:val="24"/>
          <w:lang w:eastAsia="es-CO"/>
        </w:rPr>
      </w:pPr>
      <w:r w:rsidRPr="000F22F9">
        <w:rPr>
          <w:noProof/>
          <w:lang w:eastAsia="es-CO"/>
        </w:rPr>
        <w:drawing>
          <wp:inline distT="0" distB="0" distL="0" distR="0">
            <wp:extent cx="5437466" cy="3527762"/>
            <wp:effectExtent l="0" t="0" r="11430" b="15875"/>
            <wp:docPr id="51" name="Gráfico 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p="http://schemas.openxmlformats.org/presentationml/2006/main" xmlns:w="http://schemas.openxmlformats.org/wordprocessingml/2006/main" xmlns:w10="urn:schemas-microsoft-com:office:word" xmlns:v="urn:schemas-microsoft-com:vml" xmlns:o="urn:schemas-microsoft-com:office:office" xmlns:ve="http://schemas.openxmlformats.org/markup-compatibility/2006" id="{00000000-0008-0000-08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7D2304" w:rsidRDefault="007D2304" w:rsidP="00055C6E">
      <w:pPr>
        <w:spacing w:line="276" w:lineRule="auto"/>
        <w:jc w:val="both"/>
        <w:rPr>
          <w:rFonts w:ascii="Arial" w:eastAsia="Times New Roman" w:hAnsi="Arial" w:cs="Arial"/>
          <w:color w:val="000000"/>
          <w:sz w:val="24"/>
          <w:szCs w:val="24"/>
          <w:lang w:eastAsia="es-CO"/>
        </w:rPr>
      </w:pPr>
    </w:p>
    <w:p w:rsidR="007D2304" w:rsidRDefault="007D2304" w:rsidP="00055C6E">
      <w:pPr>
        <w:spacing w:line="276" w:lineRule="auto"/>
        <w:jc w:val="both"/>
        <w:rPr>
          <w:rFonts w:ascii="Arial" w:eastAsia="Times New Roman" w:hAnsi="Arial" w:cs="Arial"/>
          <w:color w:val="000000"/>
          <w:sz w:val="24"/>
          <w:szCs w:val="24"/>
          <w:lang w:eastAsia="es-CO"/>
        </w:rPr>
      </w:pPr>
    </w:p>
    <w:p w:rsidR="007D2304" w:rsidRDefault="007D2304" w:rsidP="00055C6E">
      <w:pPr>
        <w:spacing w:line="276" w:lineRule="auto"/>
        <w:jc w:val="both"/>
        <w:rPr>
          <w:rFonts w:ascii="Arial" w:eastAsia="Times New Roman" w:hAnsi="Arial" w:cs="Arial"/>
          <w:color w:val="000000"/>
          <w:sz w:val="24"/>
          <w:szCs w:val="24"/>
          <w:lang w:eastAsia="es-CO"/>
        </w:rPr>
      </w:pPr>
    </w:p>
    <w:p w:rsidR="007D2304" w:rsidRDefault="007D2304" w:rsidP="00055C6E">
      <w:pPr>
        <w:spacing w:line="276" w:lineRule="auto"/>
        <w:jc w:val="both"/>
        <w:rPr>
          <w:rFonts w:ascii="Arial" w:eastAsia="Times New Roman" w:hAnsi="Arial" w:cs="Arial"/>
          <w:color w:val="000000"/>
          <w:sz w:val="24"/>
          <w:szCs w:val="24"/>
          <w:lang w:eastAsia="es-CO"/>
        </w:rPr>
      </w:pPr>
    </w:p>
    <w:p w:rsidR="007D2304" w:rsidRDefault="007D2304" w:rsidP="00055C6E">
      <w:pPr>
        <w:spacing w:line="276" w:lineRule="auto"/>
        <w:jc w:val="both"/>
        <w:rPr>
          <w:rFonts w:ascii="Arial" w:eastAsia="Times New Roman" w:hAnsi="Arial" w:cs="Arial"/>
          <w:color w:val="000000"/>
          <w:sz w:val="24"/>
          <w:szCs w:val="24"/>
          <w:lang w:eastAsia="es-CO"/>
        </w:rPr>
      </w:pPr>
    </w:p>
    <w:p w:rsidR="007D2304" w:rsidRDefault="007D2304" w:rsidP="00055C6E">
      <w:pPr>
        <w:spacing w:line="276" w:lineRule="auto"/>
        <w:jc w:val="both"/>
        <w:rPr>
          <w:rFonts w:ascii="Arial" w:eastAsia="Times New Roman" w:hAnsi="Arial" w:cs="Arial"/>
          <w:color w:val="000000"/>
          <w:sz w:val="24"/>
          <w:szCs w:val="24"/>
          <w:lang w:eastAsia="es-CO"/>
        </w:rPr>
      </w:pPr>
    </w:p>
    <w:p w:rsidR="007D2304" w:rsidRDefault="007D2304" w:rsidP="00055C6E">
      <w:pPr>
        <w:spacing w:line="276" w:lineRule="auto"/>
        <w:jc w:val="both"/>
        <w:rPr>
          <w:rFonts w:ascii="Arial" w:eastAsia="Times New Roman" w:hAnsi="Arial" w:cs="Arial"/>
          <w:color w:val="000000"/>
          <w:sz w:val="24"/>
          <w:szCs w:val="24"/>
          <w:lang w:eastAsia="es-CO"/>
        </w:rPr>
      </w:pPr>
    </w:p>
    <w:p w:rsidR="007D2304" w:rsidRDefault="007D2304" w:rsidP="00055C6E">
      <w:pPr>
        <w:spacing w:line="276" w:lineRule="auto"/>
        <w:jc w:val="both"/>
        <w:rPr>
          <w:rFonts w:ascii="Arial" w:eastAsia="Times New Roman" w:hAnsi="Arial" w:cs="Arial"/>
          <w:color w:val="000000"/>
          <w:sz w:val="24"/>
          <w:szCs w:val="24"/>
          <w:lang w:eastAsia="es-CO"/>
        </w:rPr>
      </w:pPr>
    </w:p>
    <w:p w:rsidR="007D2304" w:rsidRDefault="007D2304" w:rsidP="00055C6E">
      <w:pPr>
        <w:spacing w:line="276" w:lineRule="auto"/>
        <w:jc w:val="both"/>
        <w:rPr>
          <w:rFonts w:ascii="Arial" w:eastAsia="Times New Roman" w:hAnsi="Arial" w:cs="Arial"/>
          <w:color w:val="000000"/>
          <w:sz w:val="24"/>
          <w:szCs w:val="24"/>
          <w:lang w:eastAsia="es-CO"/>
        </w:rPr>
      </w:pPr>
    </w:p>
    <w:p w:rsidR="007D2304" w:rsidRDefault="007D2304" w:rsidP="00055C6E">
      <w:pPr>
        <w:spacing w:line="276" w:lineRule="auto"/>
        <w:jc w:val="both"/>
        <w:rPr>
          <w:rFonts w:ascii="Arial" w:eastAsia="Times New Roman" w:hAnsi="Arial" w:cs="Arial"/>
          <w:color w:val="000000"/>
          <w:sz w:val="24"/>
          <w:szCs w:val="24"/>
          <w:lang w:eastAsia="es-CO"/>
        </w:rPr>
      </w:pPr>
    </w:p>
    <w:p w:rsidR="00E47E91" w:rsidRDefault="00E47E91">
      <w:pPr>
        <w:rPr>
          <w:rFonts w:ascii="Arial" w:eastAsia="Times New Roman" w:hAnsi="Arial" w:cs="Arial"/>
          <w:color w:val="000000"/>
          <w:sz w:val="24"/>
          <w:szCs w:val="24"/>
          <w:lang w:eastAsia="es-CO"/>
        </w:rPr>
      </w:pPr>
    </w:p>
    <w:tbl>
      <w:tblPr>
        <w:tblStyle w:val="Tabladecuadrcula5oscura-nfasis11"/>
        <w:tblW w:w="8784" w:type="dxa"/>
        <w:shd w:val="clear" w:color="auto" w:fill="F2F2F2" w:themeFill="background1" w:themeFillShade="F2"/>
        <w:tblLook w:val="04A0" w:firstRow="1" w:lastRow="0" w:firstColumn="1" w:lastColumn="0" w:noHBand="0" w:noVBand="1"/>
      </w:tblPr>
      <w:tblGrid>
        <w:gridCol w:w="6478"/>
        <w:gridCol w:w="1107"/>
        <w:gridCol w:w="1199"/>
      </w:tblGrid>
      <w:tr w:rsidR="009A7F1E" w:rsidRPr="009A7F1E" w:rsidTr="00E47E91">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8784" w:type="dxa"/>
            <w:gridSpan w:val="3"/>
            <w:shd w:val="clear" w:color="auto" w:fill="DEEAF6" w:themeFill="accent1" w:themeFillTint="33"/>
            <w:noWrap/>
          </w:tcPr>
          <w:p w:rsidR="009A7F1E" w:rsidRPr="009A7F1E" w:rsidRDefault="009A7F1E" w:rsidP="009A7F1E">
            <w:pPr>
              <w:rPr>
                <w:rFonts w:ascii="Arial" w:eastAsia="Times New Roman" w:hAnsi="Arial" w:cs="Arial"/>
                <w:bCs w:val="0"/>
                <w:color w:val="000000"/>
                <w:sz w:val="24"/>
                <w:szCs w:val="24"/>
                <w:lang w:eastAsia="es-CO"/>
              </w:rPr>
            </w:pPr>
            <w:r w:rsidRPr="009A7F1E">
              <w:rPr>
                <w:rFonts w:ascii="Arial" w:eastAsia="Times New Roman" w:hAnsi="Arial" w:cs="Arial"/>
                <w:bCs w:val="0"/>
                <w:color w:val="000000"/>
                <w:sz w:val="24"/>
                <w:szCs w:val="24"/>
                <w:lang w:eastAsia="es-CO"/>
              </w:rPr>
              <w:t>¿Qué beneficios cree que le aporta a su empresa la implementación de sistemas de gestión?</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18"/>
                <w:szCs w:val="18"/>
                <w:lang w:eastAsia="es-CO"/>
              </w:rPr>
            </w:pPr>
            <w:r w:rsidRPr="00E47E91">
              <w:rPr>
                <w:rFonts w:ascii="Arial" w:eastAsia="Times New Roman" w:hAnsi="Arial" w:cs="Arial"/>
                <w:color w:val="000000"/>
                <w:sz w:val="18"/>
                <w:szCs w:val="18"/>
                <w:lang w:eastAsia="es-CO"/>
              </w:rPr>
              <w:t>Frecuencia</w:t>
            </w:r>
          </w:p>
        </w:tc>
        <w:tc>
          <w:tcPr>
            <w:tcW w:w="1199"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18"/>
                <w:szCs w:val="18"/>
                <w:lang w:eastAsia="es-CO"/>
              </w:rPr>
            </w:pPr>
            <w:r w:rsidRPr="009A7F1E">
              <w:rPr>
                <w:rFonts w:ascii="Arial" w:eastAsia="Times New Roman" w:hAnsi="Arial" w:cs="Arial"/>
                <w:bCs/>
                <w:color w:val="000000"/>
                <w:sz w:val="18"/>
                <w:szCs w:val="18"/>
                <w:lang w:eastAsia="es-CO"/>
              </w:rPr>
              <w:t>Porcentaje</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DEEAF6" w:themeFill="accent1" w:themeFillTint="33"/>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Calidad</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16</w:t>
            </w:r>
          </w:p>
        </w:tc>
        <w:tc>
          <w:tcPr>
            <w:tcW w:w="1199" w:type="dxa"/>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20,0%</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DEEAF6" w:themeFill="accent1" w:themeFillTint="33"/>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Good will</w:t>
            </w: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12</w:t>
            </w:r>
          </w:p>
        </w:tc>
        <w:tc>
          <w:tcPr>
            <w:tcW w:w="1199" w:type="dxa"/>
            <w:shd w:val="clear" w:color="auto" w:fill="DEEAF6" w:themeFill="accent1" w:themeFillTint="33"/>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15,0%</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DEEAF6" w:themeFill="accent1" w:themeFillTint="33"/>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 xml:space="preserve">Organización para la gestión </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9</w:t>
            </w:r>
          </w:p>
        </w:tc>
        <w:tc>
          <w:tcPr>
            <w:tcW w:w="1199" w:type="dxa"/>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11,3%</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DEEAF6" w:themeFill="accent1" w:themeFillTint="33"/>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Competitividad</w:t>
            </w: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E47E91">
              <w:rPr>
                <w:rFonts w:ascii="Arial" w:eastAsia="Times New Roman" w:hAnsi="Arial" w:cs="Arial"/>
                <w:color w:val="000000"/>
                <w:sz w:val="18"/>
                <w:szCs w:val="18"/>
                <w:lang w:eastAsia="es-CO"/>
              </w:rPr>
              <w:t>6</w:t>
            </w:r>
          </w:p>
        </w:tc>
        <w:tc>
          <w:tcPr>
            <w:tcW w:w="1199" w:type="dxa"/>
            <w:shd w:val="clear" w:color="auto" w:fill="DEEAF6" w:themeFill="accent1" w:themeFillTint="33"/>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E47E91">
              <w:rPr>
                <w:rFonts w:ascii="Arial" w:eastAsia="Times New Roman" w:hAnsi="Arial" w:cs="Arial"/>
                <w:color w:val="000000"/>
                <w:sz w:val="18"/>
                <w:szCs w:val="18"/>
                <w:lang w:eastAsia="es-CO"/>
              </w:rPr>
              <w:t>7,6</w:t>
            </w:r>
            <w:r w:rsidRPr="009A7F1E">
              <w:rPr>
                <w:rFonts w:ascii="Arial" w:eastAsia="Times New Roman" w:hAnsi="Arial" w:cs="Arial"/>
                <w:color w:val="000000"/>
                <w:sz w:val="18"/>
                <w:szCs w:val="18"/>
                <w:lang w:eastAsia="es-CO"/>
              </w:rPr>
              <w:t>%</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DEEAF6" w:themeFill="accent1" w:themeFillTint="33"/>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Estandarización de procesos</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E47E91">
              <w:rPr>
                <w:rFonts w:ascii="Arial" w:eastAsia="Times New Roman" w:hAnsi="Arial" w:cs="Arial"/>
                <w:color w:val="000000"/>
                <w:sz w:val="18"/>
                <w:szCs w:val="18"/>
                <w:lang w:eastAsia="es-CO"/>
              </w:rPr>
              <w:t>5</w:t>
            </w:r>
          </w:p>
        </w:tc>
        <w:tc>
          <w:tcPr>
            <w:tcW w:w="1199" w:type="dxa"/>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E47E91">
              <w:rPr>
                <w:rFonts w:ascii="Arial" w:eastAsia="Times New Roman" w:hAnsi="Arial" w:cs="Arial"/>
                <w:color w:val="000000"/>
                <w:sz w:val="18"/>
                <w:szCs w:val="18"/>
                <w:lang w:eastAsia="es-CO"/>
              </w:rPr>
              <w:t>6,3</w:t>
            </w:r>
            <w:r w:rsidRPr="009A7F1E">
              <w:rPr>
                <w:rFonts w:ascii="Arial" w:eastAsia="Times New Roman" w:hAnsi="Arial" w:cs="Arial"/>
                <w:color w:val="000000"/>
                <w:sz w:val="18"/>
                <w:szCs w:val="18"/>
                <w:lang w:eastAsia="es-CO"/>
              </w:rPr>
              <w:t>%</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tcPr>
          <w:p w:rsidR="009A7F1E" w:rsidRPr="00E47E91" w:rsidRDefault="009A7F1E" w:rsidP="009A7F1E">
            <w:pPr>
              <w:rPr>
                <w:rFonts w:ascii="Arial" w:eastAsia="Times New Roman" w:hAnsi="Arial" w:cs="Arial"/>
                <w:b w:val="0"/>
                <w:color w:val="000000"/>
                <w:sz w:val="18"/>
                <w:szCs w:val="18"/>
                <w:lang w:eastAsia="es-CO"/>
              </w:rPr>
            </w:pPr>
            <w:r w:rsidRPr="00E47E91">
              <w:rPr>
                <w:rFonts w:ascii="Arial" w:eastAsia="Times New Roman" w:hAnsi="Arial" w:cs="Arial"/>
                <w:b w:val="0"/>
                <w:color w:val="000000"/>
                <w:sz w:val="18"/>
                <w:szCs w:val="18"/>
                <w:lang w:eastAsia="es-CO"/>
              </w:rPr>
              <w:t>Mejoramiento continuo</w:t>
            </w:r>
          </w:p>
        </w:tc>
        <w:tc>
          <w:tcPr>
            <w:tcW w:w="1107" w:type="dxa"/>
            <w:shd w:val="clear" w:color="auto" w:fill="F2F2F2" w:themeFill="background1" w:themeFillShade="F2"/>
            <w:noWrap/>
          </w:tcPr>
          <w:p w:rsidR="009A7F1E" w:rsidRPr="00E47E91"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E47E91">
              <w:rPr>
                <w:rFonts w:ascii="Arial" w:eastAsia="Times New Roman" w:hAnsi="Arial" w:cs="Arial"/>
                <w:color w:val="000000"/>
                <w:sz w:val="18"/>
                <w:szCs w:val="18"/>
                <w:lang w:eastAsia="es-CO"/>
              </w:rPr>
              <w:t>2</w:t>
            </w:r>
          </w:p>
        </w:tc>
        <w:tc>
          <w:tcPr>
            <w:tcW w:w="1199" w:type="dxa"/>
            <w:shd w:val="clear" w:color="auto" w:fill="F2F2F2" w:themeFill="background1" w:themeFillShade="F2"/>
            <w:noWrap/>
          </w:tcPr>
          <w:p w:rsidR="009A7F1E" w:rsidRPr="00E47E91"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E47E91">
              <w:rPr>
                <w:rFonts w:ascii="Arial" w:eastAsia="Times New Roman" w:hAnsi="Arial" w:cs="Arial"/>
                <w:color w:val="000000"/>
                <w:sz w:val="18"/>
                <w:szCs w:val="18"/>
                <w:lang w:eastAsia="es-CO"/>
              </w:rPr>
              <w:t>2,6</w:t>
            </w:r>
            <w:r w:rsidR="00D71E96" w:rsidRPr="009A7F1E">
              <w:rPr>
                <w:rFonts w:ascii="Arial" w:eastAsia="Times New Roman" w:hAnsi="Arial" w:cs="Arial"/>
                <w:color w:val="000000"/>
                <w:sz w:val="18"/>
                <w:szCs w:val="18"/>
                <w:lang w:eastAsia="es-CO"/>
              </w:rPr>
              <w:t>%</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cumplimiento de estándares internacionales</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 xml:space="preserve">Acreditar los servicios que se presten a la comunidad </w:t>
            </w: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Planeación</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 xml:space="preserve">Buenos insumos </w:t>
            </w: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 xml:space="preserve">Permite establecer estrategias de control para asegurar un </w:t>
            </w:r>
            <w:r w:rsidRPr="00E47E91">
              <w:rPr>
                <w:rFonts w:ascii="Arial" w:eastAsia="Times New Roman" w:hAnsi="Arial" w:cs="Arial"/>
                <w:b w:val="0"/>
                <w:color w:val="000000"/>
                <w:sz w:val="18"/>
                <w:szCs w:val="18"/>
                <w:lang w:eastAsia="es-CO"/>
              </w:rPr>
              <w:t>ambiente</w:t>
            </w:r>
            <w:r w:rsidRPr="009A7F1E">
              <w:rPr>
                <w:rFonts w:ascii="Arial" w:eastAsia="Times New Roman" w:hAnsi="Arial" w:cs="Arial"/>
                <w:b w:val="0"/>
                <w:color w:val="000000"/>
                <w:sz w:val="18"/>
                <w:szCs w:val="18"/>
                <w:lang w:eastAsia="es-CO"/>
              </w:rPr>
              <w:t xml:space="preserve"> laboral seguro</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 xml:space="preserve">Evitar re-procesos y organizar equipos de trabajo  </w:t>
            </w: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 xml:space="preserve">Orientación empresarial </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Cumplimiento legal</w:t>
            </w: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Posibilidades de Negocio</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Planeación y control</w:t>
            </w: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 xml:space="preserve">Ninguno ya que hasta el momento no las han necesitado </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 xml:space="preserve">Agilidad en los procesos de orden y cumplimiento en cada área </w:t>
            </w: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Garantizar la seguridad de usuario</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 xml:space="preserve">Mejora procedimientos técnicos y gerenciales de la empresa </w:t>
            </w: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Direccionamiento estratégico</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 xml:space="preserve">Mejor toma de decisiones </w:t>
            </w: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Cumplimiento de exigencias con entidades que nos contratan</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 xml:space="preserve">Mejor organización de documentación en el municipio </w:t>
            </w: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trHeight w:val="508"/>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 xml:space="preserve">Cumplimiento con los estándares de Calidad en la potabilidad de agua y suministro a la comunidad </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Capacitar al personal</w:t>
            </w: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Mejor desarrollo</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Toma de decisiones con proyección</w:t>
            </w: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Mayor credibilidad</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Alineación de la estrategia organizacional con los objetivos de los procesos</w:t>
            </w: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 xml:space="preserve">Más </w:t>
            </w:r>
            <w:r w:rsidRPr="00E47E91">
              <w:rPr>
                <w:rFonts w:ascii="Arial" w:eastAsia="Times New Roman" w:hAnsi="Arial" w:cs="Arial"/>
                <w:b w:val="0"/>
                <w:color w:val="000000"/>
                <w:sz w:val="18"/>
                <w:szCs w:val="18"/>
                <w:lang w:eastAsia="es-CO"/>
              </w:rPr>
              <w:t>oportunidades</w:t>
            </w:r>
            <w:r w:rsidRPr="009A7F1E">
              <w:rPr>
                <w:rFonts w:ascii="Arial" w:eastAsia="Times New Roman" w:hAnsi="Arial" w:cs="Arial"/>
                <w:b w:val="0"/>
                <w:color w:val="000000"/>
                <w:sz w:val="18"/>
                <w:szCs w:val="18"/>
                <w:lang w:eastAsia="es-CO"/>
              </w:rPr>
              <w:t xml:space="preserve"> de negocio</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Actualización y proyección</w:t>
            </w: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Acceder con mayor facilidad a cualquier habilitación de rutas y alargues</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Seguridad de los empleados</w:t>
            </w: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 xml:space="preserve">Ventaja competitiva con respecto a otras empresas de la región </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cnfStyle w:val="000000100000" w:firstRow="0" w:lastRow="0" w:firstColumn="0" w:lastColumn="0" w:oddVBand="0" w:evenVBand="0" w:oddHBand="1" w:evenHBand="0" w:firstRowFirstColumn="0" w:firstRowLastColumn="0" w:lastRowFirstColumn="0" w:lastRowLastColumn="0"/>
          <w:trHeight w:val="469"/>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lastRenderedPageBreak/>
              <w:t>Generar confianza ante el cliente y mayor control de los procesos de la compañía</w:t>
            </w:r>
          </w:p>
        </w:tc>
        <w:tc>
          <w:tcPr>
            <w:tcW w:w="1107"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w:t>
            </w:r>
          </w:p>
        </w:tc>
        <w:tc>
          <w:tcPr>
            <w:tcW w:w="1199" w:type="dxa"/>
            <w:shd w:val="clear" w:color="auto" w:fill="F2F2F2" w:themeFill="background1" w:themeFillShade="F2"/>
            <w:noWrap/>
            <w:hideMark/>
          </w:tcPr>
          <w:p w:rsidR="009A7F1E" w:rsidRPr="009A7F1E" w:rsidRDefault="009A7F1E" w:rsidP="009A7F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18"/>
                <w:szCs w:val="18"/>
                <w:lang w:eastAsia="es-CO"/>
              </w:rPr>
            </w:pPr>
            <w:r w:rsidRPr="009A7F1E">
              <w:rPr>
                <w:rFonts w:ascii="Arial" w:eastAsia="Times New Roman" w:hAnsi="Arial" w:cs="Arial"/>
                <w:color w:val="000000"/>
                <w:sz w:val="18"/>
                <w:szCs w:val="18"/>
                <w:lang w:eastAsia="es-CO"/>
              </w:rPr>
              <w:t>1,3%</w:t>
            </w:r>
          </w:p>
        </w:tc>
      </w:tr>
      <w:tr w:rsidR="009A7F1E" w:rsidRPr="009A7F1E" w:rsidTr="00E47E91">
        <w:trPr>
          <w:trHeight w:val="303"/>
        </w:trPr>
        <w:tc>
          <w:tcPr>
            <w:cnfStyle w:val="001000000000" w:firstRow="0" w:lastRow="0" w:firstColumn="1" w:lastColumn="0" w:oddVBand="0" w:evenVBand="0" w:oddHBand="0" w:evenHBand="0" w:firstRowFirstColumn="0" w:firstRowLastColumn="0" w:lastRowFirstColumn="0" w:lastRowLastColumn="0"/>
            <w:tcW w:w="6478" w:type="dxa"/>
            <w:shd w:val="clear" w:color="auto" w:fill="F2F2F2" w:themeFill="background1" w:themeFillShade="F2"/>
            <w:noWrap/>
            <w:hideMark/>
          </w:tcPr>
          <w:p w:rsidR="009A7F1E" w:rsidRPr="009A7F1E" w:rsidRDefault="009A7F1E" w:rsidP="009A7F1E">
            <w:pPr>
              <w:rPr>
                <w:rFonts w:ascii="Arial" w:eastAsia="Times New Roman" w:hAnsi="Arial" w:cs="Arial"/>
                <w:b w:val="0"/>
                <w:color w:val="000000"/>
                <w:sz w:val="18"/>
                <w:szCs w:val="18"/>
                <w:lang w:eastAsia="es-CO"/>
              </w:rPr>
            </w:pPr>
            <w:r w:rsidRPr="009A7F1E">
              <w:rPr>
                <w:rFonts w:ascii="Arial" w:eastAsia="Times New Roman" w:hAnsi="Arial" w:cs="Arial"/>
                <w:b w:val="0"/>
                <w:color w:val="000000"/>
                <w:sz w:val="18"/>
                <w:szCs w:val="18"/>
                <w:lang w:eastAsia="es-CO"/>
              </w:rPr>
              <w:t>Total general</w:t>
            </w:r>
          </w:p>
        </w:tc>
        <w:tc>
          <w:tcPr>
            <w:tcW w:w="1107"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sz w:val="18"/>
                <w:szCs w:val="18"/>
                <w:lang w:eastAsia="es-CO"/>
              </w:rPr>
            </w:pPr>
            <w:r w:rsidRPr="009A7F1E">
              <w:rPr>
                <w:rFonts w:ascii="Arial" w:eastAsia="Times New Roman" w:hAnsi="Arial" w:cs="Arial"/>
                <w:bCs/>
                <w:color w:val="000000"/>
                <w:sz w:val="18"/>
                <w:szCs w:val="18"/>
                <w:lang w:eastAsia="es-CO"/>
              </w:rPr>
              <w:t>80</w:t>
            </w:r>
          </w:p>
        </w:tc>
        <w:tc>
          <w:tcPr>
            <w:tcW w:w="1199" w:type="dxa"/>
            <w:shd w:val="clear" w:color="auto" w:fill="F2F2F2" w:themeFill="background1" w:themeFillShade="F2"/>
            <w:noWrap/>
            <w:hideMark/>
          </w:tcPr>
          <w:p w:rsidR="009A7F1E" w:rsidRPr="009A7F1E" w:rsidRDefault="009A7F1E" w:rsidP="009A7F1E">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sz w:val="18"/>
                <w:szCs w:val="18"/>
                <w:lang w:eastAsia="es-CO"/>
              </w:rPr>
            </w:pPr>
            <w:r w:rsidRPr="009A7F1E">
              <w:rPr>
                <w:rFonts w:ascii="Arial" w:eastAsia="Times New Roman" w:hAnsi="Arial" w:cs="Arial"/>
                <w:bCs/>
                <w:color w:val="000000"/>
                <w:sz w:val="18"/>
                <w:szCs w:val="18"/>
                <w:lang w:eastAsia="es-CO"/>
              </w:rPr>
              <w:t>100,00%</w:t>
            </w:r>
          </w:p>
        </w:tc>
      </w:tr>
    </w:tbl>
    <w:p w:rsidR="00D71E96" w:rsidRDefault="007D2304">
      <w:pPr>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br w:type="page"/>
      </w:r>
      <w:r w:rsidR="009408D2">
        <w:rPr>
          <w:noProof/>
          <w:lang w:eastAsia="es-CO"/>
        </w:rPr>
        <w:lastRenderedPageBreak/>
        <w:drawing>
          <wp:inline distT="0" distB="0" distL="0" distR="0">
            <wp:extent cx="5905500" cy="5991225"/>
            <wp:effectExtent l="19050" t="0" r="19050" b="0"/>
            <wp:docPr id="21" name="Gráfico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AE1B3B" w:rsidRPr="00172F34" w:rsidRDefault="00AE1B3B" w:rsidP="00172F34">
      <w:pPr>
        <w:jc w:val="both"/>
        <w:rPr>
          <w:rFonts w:ascii="Arial" w:hAnsi="Arial" w:cs="Arial"/>
          <w:color w:val="000000"/>
          <w:sz w:val="24"/>
          <w:szCs w:val="24"/>
        </w:rPr>
      </w:pPr>
      <w:r w:rsidRPr="00172F34">
        <w:rPr>
          <w:rFonts w:ascii="Arial" w:eastAsia="Times New Roman" w:hAnsi="Arial" w:cs="Arial"/>
          <w:color w:val="000000"/>
          <w:sz w:val="24"/>
          <w:szCs w:val="24"/>
          <w:lang w:eastAsia="es-CO"/>
        </w:rPr>
        <w:t xml:space="preserve">Las empresas dieron su opinión acerca de los que </w:t>
      </w:r>
      <w:r w:rsidRPr="00172F34">
        <w:rPr>
          <w:rFonts w:ascii="Arial" w:eastAsia="Times New Roman" w:hAnsi="Arial" w:cs="Arial"/>
          <w:bCs/>
          <w:color w:val="000000"/>
          <w:sz w:val="24"/>
          <w:szCs w:val="24"/>
        </w:rPr>
        <w:t xml:space="preserve">beneficios que le aporta la implementación de sistemas de gestión y </w:t>
      </w:r>
      <w:r w:rsidR="00172F34">
        <w:rPr>
          <w:rFonts w:ascii="Arial" w:eastAsia="Times New Roman" w:hAnsi="Arial" w:cs="Arial"/>
          <w:bCs/>
          <w:color w:val="000000"/>
          <w:sz w:val="24"/>
          <w:szCs w:val="24"/>
        </w:rPr>
        <w:t>des</w:t>
      </w:r>
      <w:r w:rsidRPr="00172F34">
        <w:rPr>
          <w:rFonts w:ascii="Arial" w:eastAsia="Times New Roman" w:hAnsi="Arial" w:cs="Arial"/>
          <w:bCs/>
          <w:color w:val="000000"/>
          <w:sz w:val="24"/>
          <w:szCs w:val="24"/>
        </w:rPr>
        <w:t>ta</w:t>
      </w:r>
      <w:r w:rsidR="00172F34">
        <w:rPr>
          <w:rFonts w:ascii="Arial" w:eastAsia="Times New Roman" w:hAnsi="Arial" w:cs="Arial"/>
          <w:bCs/>
          <w:color w:val="000000"/>
          <w:sz w:val="24"/>
          <w:szCs w:val="24"/>
        </w:rPr>
        <w:t>ca</w:t>
      </w:r>
      <w:r w:rsidRPr="00172F34">
        <w:rPr>
          <w:rFonts w:ascii="Arial" w:eastAsia="Times New Roman" w:hAnsi="Arial" w:cs="Arial"/>
          <w:bCs/>
          <w:color w:val="000000"/>
          <w:sz w:val="24"/>
          <w:szCs w:val="24"/>
        </w:rPr>
        <w:t xml:space="preserve">ron en su mayoría calidad con 20%, </w:t>
      </w:r>
      <w:r w:rsidR="009408D2" w:rsidRPr="00172F34">
        <w:rPr>
          <w:rFonts w:ascii="Arial" w:eastAsia="Times New Roman" w:hAnsi="Arial" w:cs="Arial"/>
          <w:bCs/>
          <w:color w:val="000000"/>
          <w:sz w:val="24"/>
          <w:szCs w:val="24"/>
        </w:rPr>
        <w:t>good will con 15%, organización para la gestión con 11,3%, competitividad</w:t>
      </w:r>
      <w:r w:rsidR="00172F34" w:rsidRPr="00172F34">
        <w:rPr>
          <w:rFonts w:ascii="Arial" w:eastAsia="Times New Roman" w:hAnsi="Arial" w:cs="Arial"/>
          <w:bCs/>
          <w:color w:val="000000"/>
          <w:sz w:val="24"/>
          <w:szCs w:val="24"/>
        </w:rPr>
        <w:t xml:space="preserve"> con 7,6 y </w:t>
      </w:r>
      <w:r w:rsidR="009408D2" w:rsidRPr="00172F34">
        <w:rPr>
          <w:rFonts w:ascii="Arial" w:eastAsia="Times New Roman" w:hAnsi="Arial" w:cs="Arial"/>
          <w:bCs/>
          <w:color w:val="000000"/>
          <w:sz w:val="24"/>
          <w:szCs w:val="24"/>
        </w:rPr>
        <w:t>estandarización de procesos con 6,3%</w:t>
      </w:r>
      <w:r w:rsidR="00172F34">
        <w:rPr>
          <w:rFonts w:ascii="Arial" w:eastAsia="Times New Roman" w:hAnsi="Arial" w:cs="Arial"/>
          <w:bCs/>
          <w:color w:val="000000"/>
          <w:sz w:val="24"/>
          <w:szCs w:val="24"/>
        </w:rPr>
        <w:t>.</w:t>
      </w:r>
      <w:r w:rsidR="009408D2" w:rsidRPr="00172F34">
        <w:rPr>
          <w:rFonts w:ascii="Arial" w:eastAsia="Times New Roman" w:hAnsi="Arial" w:cs="Arial"/>
          <w:bCs/>
          <w:color w:val="000000"/>
          <w:sz w:val="24"/>
          <w:szCs w:val="24"/>
        </w:rPr>
        <w:t xml:space="preserve"> </w:t>
      </w:r>
    </w:p>
    <w:p w:rsidR="00AE1B3B" w:rsidRDefault="00AE1B3B">
      <w:pPr>
        <w:rPr>
          <w:rFonts w:ascii="Arial" w:eastAsia="Times New Roman" w:hAnsi="Arial" w:cs="Arial"/>
          <w:color w:val="000000"/>
          <w:sz w:val="24"/>
          <w:szCs w:val="24"/>
          <w:lang w:eastAsia="es-CO"/>
        </w:rPr>
      </w:pPr>
    </w:p>
    <w:p w:rsidR="00D71E96" w:rsidRDefault="00D71E96">
      <w:pPr>
        <w:rPr>
          <w:rFonts w:ascii="Arial" w:eastAsia="Times New Roman" w:hAnsi="Arial" w:cs="Arial"/>
          <w:color w:val="000000"/>
          <w:sz w:val="24"/>
          <w:szCs w:val="24"/>
          <w:lang w:eastAsia="es-CO"/>
        </w:rPr>
      </w:pPr>
    </w:p>
    <w:p w:rsidR="00D71E96" w:rsidRDefault="00D71E96">
      <w:pPr>
        <w:rPr>
          <w:rFonts w:ascii="Arial" w:eastAsia="Times New Roman" w:hAnsi="Arial" w:cs="Arial"/>
          <w:color w:val="000000"/>
          <w:sz w:val="24"/>
          <w:szCs w:val="24"/>
          <w:lang w:eastAsia="es-CO"/>
        </w:rPr>
      </w:pPr>
    </w:p>
    <w:p w:rsidR="00D51A27" w:rsidRDefault="00D51A27">
      <w:pPr>
        <w:rPr>
          <w:rFonts w:ascii="Arial" w:eastAsia="Times New Roman" w:hAnsi="Arial" w:cs="Arial"/>
          <w:color w:val="000000"/>
          <w:sz w:val="24"/>
          <w:szCs w:val="24"/>
          <w:lang w:eastAsia="es-CO"/>
        </w:rPr>
      </w:pPr>
    </w:p>
    <w:tbl>
      <w:tblPr>
        <w:tblStyle w:val="Tabladecuadrcula5oscura-nfasis31"/>
        <w:tblW w:w="9351" w:type="dxa"/>
        <w:shd w:val="clear" w:color="auto" w:fill="F2F2F2" w:themeFill="background1" w:themeFillShade="F2"/>
        <w:tblLayout w:type="fixed"/>
        <w:tblLook w:val="0000" w:firstRow="0" w:lastRow="0" w:firstColumn="0" w:lastColumn="0" w:noHBand="0" w:noVBand="0"/>
      </w:tblPr>
      <w:tblGrid>
        <w:gridCol w:w="735"/>
        <w:gridCol w:w="1670"/>
        <w:gridCol w:w="3969"/>
        <w:gridCol w:w="2977"/>
      </w:tblGrid>
      <w:tr w:rsidR="00A2351C"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351" w:type="dxa"/>
            <w:gridSpan w:val="4"/>
            <w:shd w:val="clear" w:color="auto" w:fill="DEEAF6" w:themeFill="accent1" w:themeFillTint="33"/>
          </w:tcPr>
          <w:p w:rsidR="00A2351C" w:rsidRPr="00C116CC" w:rsidRDefault="2F4EF784" w:rsidP="000D1075">
            <w:pPr>
              <w:autoSpaceDE w:val="0"/>
              <w:autoSpaceDN w:val="0"/>
              <w:adjustRightInd w:val="0"/>
              <w:ind w:right="60"/>
              <w:jc w:val="both"/>
              <w:rPr>
                <w:rFonts w:ascii="Arial" w:hAnsi="Arial" w:cs="Arial"/>
                <w:color w:val="000000"/>
                <w:sz w:val="24"/>
                <w:szCs w:val="24"/>
              </w:rPr>
            </w:pPr>
            <w:r w:rsidRPr="00C116CC">
              <w:rPr>
                <w:rFonts w:ascii="Arial" w:eastAsia="Arial" w:hAnsi="Arial" w:cs="Arial"/>
                <w:b/>
                <w:bCs/>
                <w:sz w:val="24"/>
                <w:szCs w:val="24"/>
              </w:rPr>
              <w:lastRenderedPageBreak/>
              <w:t>¿Sabe si alguna universidad en la región ofrece un programa de Maestría en Calidad y Sistemas de Gestión?</w:t>
            </w:r>
          </w:p>
        </w:tc>
      </w:tr>
      <w:tr w:rsidR="00A2351C" w:rsidRPr="00C116CC" w:rsidTr="7922F565">
        <w:tc>
          <w:tcPr>
            <w:cnfStyle w:val="000010000000" w:firstRow="0" w:lastRow="0" w:firstColumn="0" w:lastColumn="0" w:oddVBand="1" w:evenVBand="0" w:oddHBand="0" w:evenHBand="0" w:firstRowFirstColumn="0" w:firstRowLastColumn="0" w:lastRowFirstColumn="0" w:lastRowLastColumn="0"/>
            <w:tcW w:w="2405" w:type="dxa"/>
            <w:gridSpan w:val="2"/>
            <w:shd w:val="clear" w:color="auto" w:fill="F2F2F2" w:themeFill="background1" w:themeFillShade="F2"/>
          </w:tcPr>
          <w:p w:rsidR="00A2351C" w:rsidRPr="00C116CC" w:rsidRDefault="00A2351C" w:rsidP="003013D5">
            <w:pPr>
              <w:autoSpaceDE w:val="0"/>
              <w:autoSpaceDN w:val="0"/>
              <w:adjustRightInd w:val="0"/>
              <w:spacing w:line="320" w:lineRule="atLeast"/>
              <w:ind w:left="60" w:right="60"/>
              <w:rPr>
                <w:rFonts w:ascii="Arial" w:hAnsi="Arial" w:cs="Arial"/>
                <w:color w:val="000000"/>
                <w:sz w:val="18"/>
                <w:szCs w:val="18"/>
              </w:rPr>
            </w:pPr>
          </w:p>
        </w:tc>
        <w:tc>
          <w:tcPr>
            <w:tcW w:w="3969" w:type="dxa"/>
            <w:shd w:val="clear" w:color="auto" w:fill="F2F2F2" w:themeFill="background1" w:themeFillShade="F2"/>
          </w:tcPr>
          <w:p w:rsidR="00A2351C" w:rsidRPr="00C116CC" w:rsidRDefault="2F4EF784"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2977" w:type="dxa"/>
            <w:shd w:val="clear" w:color="auto" w:fill="F2F2F2" w:themeFill="background1" w:themeFillShade="F2"/>
          </w:tcPr>
          <w:p w:rsidR="00A2351C" w:rsidRPr="00C116CC" w:rsidRDefault="2F4EF784"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r>
      <w:tr w:rsidR="00A2351C"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val="restart"/>
            <w:shd w:val="clear" w:color="auto" w:fill="F2F2F2" w:themeFill="background1" w:themeFillShade="F2"/>
          </w:tcPr>
          <w:p w:rsidR="00A2351C" w:rsidRPr="00C116CC" w:rsidRDefault="00A2351C" w:rsidP="003013D5">
            <w:pPr>
              <w:autoSpaceDE w:val="0"/>
              <w:autoSpaceDN w:val="0"/>
              <w:adjustRightInd w:val="0"/>
              <w:spacing w:line="320" w:lineRule="atLeast"/>
              <w:ind w:left="60" w:right="60"/>
              <w:rPr>
                <w:rFonts w:ascii="Arial" w:hAnsi="Arial" w:cs="Arial"/>
                <w:color w:val="000000"/>
                <w:sz w:val="18"/>
                <w:szCs w:val="18"/>
              </w:rPr>
            </w:pPr>
          </w:p>
        </w:tc>
        <w:tc>
          <w:tcPr>
            <w:tcW w:w="1670" w:type="dxa"/>
            <w:shd w:val="clear" w:color="auto" w:fill="F2F2F2" w:themeFill="background1" w:themeFillShade="F2"/>
          </w:tcPr>
          <w:p w:rsidR="00A2351C"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w:t>
            </w:r>
          </w:p>
        </w:tc>
        <w:tc>
          <w:tcPr>
            <w:cnfStyle w:val="000010000000" w:firstRow="0" w:lastRow="0" w:firstColumn="0" w:lastColumn="0" w:oddVBand="1" w:evenVBand="0" w:oddHBand="0" w:evenHBand="0" w:firstRowFirstColumn="0" w:firstRowLastColumn="0" w:lastRowFirstColumn="0" w:lastRowLastColumn="0"/>
            <w:tcW w:w="3969" w:type="dxa"/>
            <w:shd w:val="clear" w:color="auto" w:fill="F2F2F2" w:themeFill="background1" w:themeFillShade="F2"/>
          </w:tcPr>
          <w:p w:rsidR="00A2351C"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64</w:t>
            </w:r>
          </w:p>
        </w:tc>
        <w:tc>
          <w:tcPr>
            <w:tcW w:w="2977" w:type="dxa"/>
            <w:shd w:val="clear" w:color="auto" w:fill="F2F2F2" w:themeFill="background1" w:themeFillShade="F2"/>
          </w:tcPr>
          <w:p w:rsidR="00A2351C"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68,8</w:t>
            </w:r>
          </w:p>
        </w:tc>
      </w:tr>
      <w:tr w:rsidR="00A2351C"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A2351C" w:rsidRPr="00C116CC" w:rsidRDefault="00A2351C" w:rsidP="003013D5">
            <w:pPr>
              <w:autoSpaceDE w:val="0"/>
              <w:autoSpaceDN w:val="0"/>
              <w:adjustRightInd w:val="0"/>
              <w:rPr>
                <w:rFonts w:ascii="Arial" w:hAnsi="Arial" w:cs="Arial"/>
                <w:color w:val="000000"/>
                <w:sz w:val="18"/>
                <w:szCs w:val="18"/>
              </w:rPr>
            </w:pPr>
          </w:p>
        </w:tc>
        <w:tc>
          <w:tcPr>
            <w:tcW w:w="1670" w:type="dxa"/>
            <w:shd w:val="clear" w:color="auto" w:fill="F2F2F2" w:themeFill="background1" w:themeFillShade="F2"/>
          </w:tcPr>
          <w:p w:rsidR="00A2351C" w:rsidRPr="00C116CC" w:rsidRDefault="2F4EF784" w:rsidP="003013D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Si</w:t>
            </w:r>
          </w:p>
        </w:tc>
        <w:tc>
          <w:tcPr>
            <w:cnfStyle w:val="000010000000" w:firstRow="0" w:lastRow="0" w:firstColumn="0" w:lastColumn="0" w:oddVBand="1" w:evenVBand="0" w:oddHBand="0" w:evenHBand="0" w:firstRowFirstColumn="0" w:firstRowLastColumn="0" w:lastRowFirstColumn="0" w:lastRowLastColumn="0"/>
            <w:tcW w:w="3969" w:type="dxa"/>
            <w:shd w:val="clear" w:color="auto" w:fill="F2F2F2" w:themeFill="background1" w:themeFillShade="F2"/>
          </w:tcPr>
          <w:p w:rsidR="00A2351C"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29</w:t>
            </w:r>
          </w:p>
        </w:tc>
        <w:tc>
          <w:tcPr>
            <w:tcW w:w="2977" w:type="dxa"/>
            <w:shd w:val="clear" w:color="auto" w:fill="F2F2F2" w:themeFill="background1" w:themeFillShade="F2"/>
          </w:tcPr>
          <w:p w:rsidR="00A2351C"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31,2</w:t>
            </w:r>
          </w:p>
        </w:tc>
      </w:tr>
      <w:tr w:rsidR="00A2351C"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A2351C" w:rsidRPr="00C116CC" w:rsidRDefault="00A2351C" w:rsidP="003013D5">
            <w:pPr>
              <w:autoSpaceDE w:val="0"/>
              <w:autoSpaceDN w:val="0"/>
              <w:adjustRightInd w:val="0"/>
              <w:rPr>
                <w:rFonts w:ascii="Arial" w:hAnsi="Arial" w:cs="Arial"/>
                <w:color w:val="000000"/>
                <w:sz w:val="18"/>
                <w:szCs w:val="18"/>
              </w:rPr>
            </w:pPr>
          </w:p>
        </w:tc>
        <w:tc>
          <w:tcPr>
            <w:tcW w:w="1670" w:type="dxa"/>
            <w:shd w:val="clear" w:color="auto" w:fill="F2F2F2" w:themeFill="background1" w:themeFillShade="F2"/>
          </w:tcPr>
          <w:p w:rsidR="00A2351C"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3969" w:type="dxa"/>
            <w:shd w:val="clear" w:color="auto" w:fill="F2F2F2" w:themeFill="background1" w:themeFillShade="F2"/>
          </w:tcPr>
          <w:p w:rsidR="00A2351C"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93</w:t>
            </w:r>
          </w:p>
        </w:tc>
        <w:tc>
          <w:tcPr>
            <w:tcW w:w="2977" w:type="dxa"/>
            <w:shd w:val="clear" w:color="auto" w:fill="F2F2F2" w:themeFill="background1" w:themeFillShade="F2"/>
          </w:tcPr>
          <w:p w:rsidR="00A2351C"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100,0</w:t>
            </w:r>
          </w:p>
        </w:tc>
      </w:tr>
    </w:tbl>
    <w:p w:rsidR="00A2351C" w:rsidRPr="00C116CC" w:rsidRDefault="00A2351C" w:rsidP="007F2DCA">
      <w:pPr>
        <w:rPr>
          <w:rFonts w:ascii="Arial" w:eastAsia="Arial" w:hAnsi="Arial" w:cs="Arial"/>
          <w:b/>
          <w:bCs/>
          <w:sz w:val="20"/>
          <w:szCs w:val="20"/>
        </w:rPr>
      </w:pPr>
    </w:p>
    <w:p w:rsidR="007F2DCA" w:rsidRDefault="2F4EF784" w:rsidP="007F2DCA">
      <w:pPr>
        <w:jc w:val="both"/>
        <w:rPr>
          <w:rFonts w:ascii="Arial" w:eastAsia="Arial" w:hAnsi="Arial" w:cs="Arial"/>
          <w:sz w:val="24"/>
          <w:szCs w:val="24"/>
        </w:rPr>
      </w:pPr>
      <w:r w:rsidRPr="00C116CC">
        <w:rPr>
          <w:rFonts w:ascii="Arial" w:eastAsia="Arial" w:hAnsi="Arial" w:cs="Arial"/>
          <w:sz w:val="24"/>
          <w:szCs w:val="24"/>
        </w:rPr>
        <w:t>El 68,8% de las 93 empresas indicaron no tener conocimiento de alguna universidad que ofrece un programa de maestría en Calidad y Sistemas de Gestión en Santander y Norte de Santander, lo cual se evidencia como una oportunidad para dar a conocer el programa de Maestría en Calidad y Gestión Integral de la Universidad Santo Tomás.</w:t>
      </w:r>
    </w:p>
    <w:p w:rsidR="00A2351C" w:rsidRPr="00C116CC" w:rsidRDefault="002B26D0" w:rsidP="007F2DCA">
      <w:pPr>
        <w:jc w:val="center"/>
        <w:rPr>
          <w:rFonts w:ascii="Arial" w:eastAsia="Arial" w:hAnsi="Arial" w:cs="Arial"/>
          <w:b/>
          <w:bCs/>
          <w:sz w:val="20"/>
          <w:szCs w:val="20"/>
        </w:rPr>
      </w:pPr>
      <w:r>
        <w:rPr>
          <w:noProof/>
          <w:lang w:eastAsia="es-CO"/>
        </w:rPr>
        <w:drawing>
          <wp:inline distT="0" distB="0" distL="0" distR="0">
            <wp:extent cx="4572000" cy="2743200"/>
            <wp:effectExtent l="0" t="0" r="0" b="0"/>
            <wp:docPr id="8" name="Grá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2B26D0" w:rsidRDefault="002B26D0" w:rsidP="00A2351C">
      <w:pPr>
        <w:jc w:val="both"/>
        <w:rPr>
          <w:rFonts w:ascii="Arial" w:eastAsia="Arial" w:hAnsi="Arial" w:cs="Arial"/>
          <w:b/>
          <w:bCs/>
          <w:sz w:val="20"/>
          <w:szCs w:val="20"/>
        </w:rPr>
      </w:pPr>
    </w:p>
    <w:p w:rsidR="00D51A27" w:rsidRDefault="00D51A27" w:rsidP="00A2351C">
      <w:pPr>
        <w:jc w:val="both"/>
        <w:rPr>
          <w:rFonts w:ascii="Arial" w:eastAsia="Arial" w:hAnsi="Arial" w:cs="Arial"/>
          <w:b/>
          <w:bCs/>
          <w:sz w:val="20"/>
          <w:szCs w:val="20"/>
        </w:rPr>
      </w:pPr>
    </w:p>
    <w:p w:rsidR="00D51A27" w:rsidRDefault="00D51A27" w:rsidP="00A2351C">
      <w:pPr>
        <w:jc w:val="both"/>
        <w:rPr>
          <w:rFonts w:ascii="Arial" w:eastAsia="Arial" w:hAnsi="Arial" w:cs="Arial"/>
          <w:b/>
          <w:bCs/>
          <w:sz w:val="20"/>
          <w:szCs w:val="20"/>
        </w:rPr>
      </w:pPr>
    </w:p>
    <w:p w:rsidR="00D51A27" w:rsidRDefault="00D51A27" w:rsidP="00A2351C">
      <w:pPr>
        <w:jc w:val="both"/>
        <w:rPr>
          <w:rFonts w:ascii="Arial" w:eastAsia="Arial" w:hAnsi="Arial" w:cs="Arial"/>
          <w:b/>
          <w:bCs/>
          <w:sz w:val="20"/>
          <w:szCs w:val="20"/>
        </w:rPr>
      </w:pPr>
    </w:p>
    <w:p w:rsidR="00D51A27" w:rsidRDefault="00D51A27" w:rsidP="00A2351C">
      <w:pPr>
        <w:jc w:val="both"/>
        <w:rPr>
          <w:rFonts w:ascii="Arial" w:eastAsia="Arial" w:hAnsi="Arial" w:cs="Arial"/>
          <w:b/>
          <w:bCs/>
          <w:sz w:val="20"/>
          <w:szCs w:val="20"/>
        </w:rPr>
      </w:pPr>
    </w:p>
    <w:p w:rsidR="00D51A27" w:rsidRDefault="00D51A27" w:rsidP="00A2351C">
      <w:pPr>
        <w:jc w:val="both"/>
        <w:rPr>
          <w:rFonts w:ascii="Arial" w:eastAsia="Arial" w:hAnsi="Arial" w:cs="Arial"/>
          <w:b/>
          <w:bCs/>
          <w:sz w:val="20"/>
          <w:szCs w:val="20"/>
        </w:rPr>
      </w:pPr>
    </w:p>
    <w:p w:rsidR="00D51A27" w:rsidRDefault="00D51A27" w:rsidP="00A2351C">
      <w:pPr>
        <w:jc w:val="both"/>
        <w:rPr>
          <w:rFonts w:ascii="Arial" w:eastAsia="Arial" w:hAnsi="Arial" w:cs="Arial"/>
          <w:b/>
          <w:bCs/>
          <w:sz w:val="20"/>
          <w:szCs w:val="20"/>
        </w:rPr>
      </w:pPr>
    </w:p>
    <w:p w:rsidR="00D51A27" w:rsidRDefault="00D51A27" w:rsidP="00A2351C">
      <w:pPr>
        <w:jc w:val="both"/>
        <w:rPr>
          <w:rFonts w:ascii="Arial" w:eastAsia="Arial" w:hAnsi="Arial" w:cs="Arial"/>
          <w:b/>
          <w:bCs/>
          <w:sz w:val="20"/>
          <w:szCs w:val="20"/>
        </w:rPr>
      </w:pPr>
    </w:p>
    <w:p w:rsidR="00D51A27" w:rsidRDefault="00D51A27" w:rsidP="00A2351C">
      <w:pPr>
        <w:jc w:val="both"/>
        <w:rPr>
          <w:rFonts w:ascii="Arial" w:eastAsia="Arial" w:hAnsi="Arial" w:cs="Arial"/>
          <w:b/>
          <w:bCs/>
          <w:sz w:val="20"/>
          <w:szCs w:val="20"/>
        </w:rPr>
      </w:pPr>
    </w:p>
    <w:p w:rsidR="00D51A27" w:rsidRDefault="00D51A27" w:rsidP="00A2351C">
      <w:pPr>
        <w:jc w:val="both"/>
        <w:rPr>
          <w:rFonts w:ascii="Arial" w:eastAsia="Arial" w:hAnsi="Arial" w:cs="Arial"/>
          <w:b/>
          <w:bCs/>
          <w:sz w:val="20"/>
          <w:szCs w:val="20"/>
        </w:rPr>
      </w:pPr>
    </w:p>
    <w:p w:rsidR="00D51A27" w:rsidRPr="00C116CC" w:rsidRDefault="00D51A27" w:rsidP="00A2351C">
      <w:pPr>
        <w:jc w:val="both"/>
        <w:rPr>
          <w:rFonts w:ascii="Arial" w:eastAsia="Arial" w:hAnsi="Arial" w:cs="Arial"/>
          <w:b/>
          <w:bCs/>
          <w:sz w:val="20"/>
          <w:szCs w:val="20"/>
        </w:rPr>
      </w:pPr>
    </w:p>
    <w:tbl>
      <w:tblPr>
        <w:tblStyle w:val="Tabladecuadrcula5oscura-nfasis11"/>
        <w:tblW w:w="8784" w:type="dxa"/>
        <w:shd w:val="clear" w:color="auto" w:fill="F2F2F2" w:themeFill="background1" w:themeFillShade="F2"/>
        <w:tblLook w:val="04A0" w:firstRow="1" w:lastRow="0" w:firstColumn="1" w:lastColumn="0" w:noHBand="0" w:noVBand="1"/>
      </w:tblPr>
      <w:tblGrid>
        <w:gridCol w:w="5500"/>
        <w:gridCol w:w="1583"/>
        <w:gridCol w:w="1701"/>
      </w:tblGrid>
      <w:tr w:rsidR="00814B7B" w:rsidRPr="00C116CC" w:rsidTr="00AC0225">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8784" w:type="dxa"/>
            <w:gridSpan w:val="3"/>
            <w:shd w:val="clear" w:color="auto" w:fill="DEEAF6" w:themeFill="accent1" w:themeFillTint="33"/>
            <w:noWrap/>
          </w:tcPr>
          <w:p w:rsidR="00814B7B" w:rsidRPr="00C730EC" w:rsidRDefault="0044643A" w:rsidP="00814B7B">
            <w:pPr>
              <w:rPr>
                <w:rFonts w:ascii="Arial" w:eastAsia="Times New Roman" w:hAnsi="Arial" w:cs="Arial"/>
                <w:bCs w:val="0"/>
                <w:color w:val="000000"/>
                <w:sz w:val="24"/>
                <w:szCs w:val="24"/>
                <w:lang w:eastAsia="es-CO"/>
              </w:rPr>
            </w:pPr>
            <w:r w:rsidRPr="00C116CC">
              <w:rPr>
                <w:rFonts w:ascii="Arial" w:eastAsia="Arial" w:hAnsi="Arial" w:cs="Arial"/>
                <w:b w:val="0"/>
                <w:bCs w:val="0"/>
                <w:sz w:val="20"/>
                <w:szCs w:val="20"/>
              </w:rPr>
              <w:lastRenderedPageBreak/>
              <w:br w:type="page"/>
            </w:r>
            <w:r w:rsidR="00814B7B" w:rsidRPr="00C730EC">
              <w:rPr>
                <w:rFonts w:ascii="Arial" w:eastAsia="Arial" w:hAnsi="Arial" w:cs="Arial"/>
                <w:bCs w:val="0"/>
                <w:color w:val="000000" w:themeColor="text1"/>
                <w:sz w:val="24"/>
                <w:szCs w:val="24"/>
              </w:rPr>
              <w:t>Indique qué universidad:</w:t>
            </w:r>
          </w:p>
        </w:tc>
      </w:tr>
      <w:tr w:rsidR="00814B7B" w:rsidRPr="00C116CC"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500" w:type="dxa"/>
            <w:shd w:val="clear" w:color="auto" w:fill="F2F2F2" w:themeFill="background1" w:themeFillShade="F2"/>
            <w:noWrap/>
            <w:hideMark/>
          </w:tcPr>
          <w:p w:rsidR="00814B7B" w:rsidRPr="00C116CC" w:rsidRDefault="00814B7B" w:rsidP="00814B7B">
            <w:pPr>
              <w:rPr>
                <w:rFonts w:ascii="Arial" w:eastAsia="Times New Roman" w:hAnsi="Arial" w:cs="Arial"/>
                <w:b w:val="0"/>
                <w:bCs w:val="0"/>
                <w:color w:val="000000"/>
                <w:sz w:val="20"/>
                <w:szCs w:val="20"/>
                <w:lang w:eastAsia="es-CO"/>
              </w:rPr>
            </w:pPr>
            <w:r w:rsidRPr="00C116CC">
              <w:rPr>
                <w:rFonts w:ascii="Arial" w:eastAsia="Calibri,Times New Roman" w:hAnsi="Arial" w:cs="Arial"/>
                <w:b w:val="0"/>
                <w:bCs w:val="0"/>
                <w:color w:val="000000" w:themeColor="text1"/>
                <w:sz w:val="20"/>
                <w:szCs w:val="20"/>
                <w:lang w:eastAsia="es-CO"/>
              </w:rPr>
              <w:t> </w:t>
            </w:r>
          </w:p>
        </w:tc>
        <w:tc>
          <w:tcPr>
            <w:tcW w:w="1583" w:type="dxa"/>
            <w:shd w:val="clear" w:color="auto" w:fill="F2F2F2" w:themeFill="background1" w:themeFillShade="F2"/>
            <w:noWrap/>
            <w:hideMark/>
          </w:tcPr>
          <w:p w:rsidR="00814B7B" w:rsidRPr="003028C5" w:rsidRDefault="00814B7B" w:rsidP="00814B7B">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20"/>
                <w:szCs w:val="20"/>
                <w:lang w:eastAsia="es-CO"/>
              </w:rPr>
            </w:pPr>
            <w:r w:rsidRPr="003028C5">
              <w:rPr>
                <w:rFonts w:ascii="Arial" w:eastAsia="Calibri,Times New Roman" w:hAnsi="Arial" w:cs="Arial"/>
                <w:bCs/>
                <w:color w:val="000000" w:themeColor="text1"/>
                <w:sz w:val="20"/>
                <w:szCs w:val="20"/>
                <w:lang w:eastAsia="es-CO"/>
              </w:rPr>
              <w:t>Frecuencia</w:t>
            </w:r>
          </w:p>
        </w:tc>
        <w:tc>
          <w:tcPr>
            <w:tcW w:w="1701" w:type="dxa"/>
            <w:shd w:val="clear" w:color="auto" w:fill="F2F2F2" w:themeFill="background1" w:themeFillShade="F2"/>
            <w:noWrap/>
            <w:hideMark/>
          </w:tcPr>
          <w:p w:rsidR="00814B7B" w:rsidRPr="003028C5" w:rsidRDefault="00814B7B" w:rsidP="00814B7B">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20"/>
                <w:szCs w:val="20"/>
                <w:lang w:eastAsia="es-CO"/>
              </w:rPr>
            </w:pPr>
            <w:r w:rsidRPr="003028C5">
              <w:rPr>
                <w:rFonts w:ascii="Arial" w:eastAsia="Calibri,Times New Roman" w:hAnsi="Arial" w:cs="Arial"/>
                <w:bCs/>
                <w:color w:val="000000" w:themeColor="text1"/>
                <w:sz w:val="20"/>
                <w:szCs w:val="20"/>
                <w:lang w:eastAsia="es-CO"/>
              </w:rPr>
              <w:t>Porcentaje</w:t>
            </w:r>
          </w:p>
        </w:tc>
      </w:tr>
      <w:tr w:rsidR="00814B7B" w:rsidRPr="00C116CC" w:rsidTr="00AC0225">
        <w:trPr>
          <w:trHeight w:val="288"/>
        </w:trPr>
        <w:tc>
          <w:tcPr>
            <w:cnfStyle w:val="001000000000" w:firstRow="0" w:lastRow="0" w:firstColumn="1" w:lastColumn="0" w:oddVBand="0" w:evenVBand="0" w:oddHBand="0" w:evenHBand="0" w:firstRowFirstColumn="0" w:firstRowLastColumn="0" w:lastRowFirstColumn="0" w:lastRowLastColumn="0"/>
            <w:tcW w:w="5500" w:type="dxa"/>
            <w:shd w:val="clear" w:color="auto" w:fill="DEEAF6" w:themeFill="accent1" w:themeFillTint="33"/>
            <w:noWrap/>
            <w:hideMark/>
          </w:tcPr>
          <w:p w:rsidR="00814B7B" w:rsidRPr="003028C5" w:rsidRDefault="00814B7B" w:rsidP="00814B7B">
            <w:pPr>
              <w:rPr>
                <w:rFonts w:ascii="Arial" w:eastAsia="Times New Roman" w:hAnsi="Arial" w:cs="Arial"/>
                <w:b w:val="0"/>
                <w:color w:val="000000"/>
                <w:sz w:val="20"/>
                <w:szCs w:val="20"/>
                <w:lang w:eastAsia="es-CO"/>
              </w:rPr>
            </w:pPr>
            <w:r w:rsidRPr="003028C5">
              <w:rPr>
                <w:rFonts w:ascii="Arial" w:eastAsia="Calibri,Times New Roman" w:hAnsi="Arial" w:cs="Arial"/>
                <w:b w:val="0"/>
                <w:color w:val="000000" w:themeColor="text1"/>
                <w:sz w:val="20"/>
                <w:szCs w:val="20"/>
                <w:lang w:eastAsia="es-CO"/>
              </w:rPr>
              <w:t>Universidad Santo Tomás</w:t>
            </w:r>
          </w:p>
        </w:tc>
        <w:tc>
          <w:tcPr>
            <w:tcW w:w="1583" w:type="dxa"/>
            <w:shd w:val="clear" w:color="auto" w:fill="F2F2F2" w:themeFill="background1" w:themeFillShade="F2"/>
            <w:noWrap/>
            <w:hideMark/>
          </w:tcPr>
          <w:p w:rsidR="00814B7B" w:rsidRPr="003028C5" w:rsidRDefault="00814B7B" w:rsidP="00814B7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7</w:t>
            </w:r>
          </w:p>
        </w:tc>
        <w:tc>
          <w:tcPr>
            <w:tcW w:w="1701" w:type="dxa"/>
            <w:noWrap/>
            <w:hideMark/>
          </w:tcPr>
          <w:p w:rsidR="00814B7B" w:rsidRPr="003028C5" w:rsidRDefault="00814B7B" w:rsidP="00814B7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19,4%</w:t>
            </w:r>
          </w:p>
        </w:tc>
      </w:tr>
      <w:tr w:rsidR="00814B7B" w:rsidRPr="00C116CC"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500" w:type="dxa"/>
            <w:shd w:val="clear" w:color="auto" w:fill="DEEAF6" w:themeFill="accent1" w:themeFillTint="33"/>
            <w:noWrap/>
            <w:hideMark/>
          </w:tcPr>
          <w:p w:rsidR="00814B7B" w:rsidRPr="003028C5" w:rsidRDefault="00814B7B" w:rsidP="00814B7B">
            <w:pPr>
              <w:rPr>
                <w:rFonts w:ascii="Arial" w:eastAsia="Times New Roman" w:hAnsi="Arial" w:cs="Arial"/>
                <w:b w:val="0"/>
                <w:color w:val="000000"/>
                <w:sz w:val="20"/>
                <w:szCs w:val="20"/>
                <w:lang w:eastAsia="es-CO"/>
              </w:rPr>
            </w:pPr>
            <w:r w:rsidRPr="003028C5">
              <w:rPr>
                <w:rFonts w:ascii="Arial" w:eastAsia="Calibri,Times New Roman" w:hAnsi="Arial" w:cs="Arial"/>
                <w:b w:val="0"/>
                <w:color w:val="000000" w:themeColor="text1"/>
                <w:sz w:val="20"/>
                <w:szCs w:val="20"/>
                <w:lang w:eastAsia="es-CO"/>
              </w:rPr>
              <w:t xml:space="preserve">Universidad Pontificia Bolivariana </w:t>
            </w:r>
          </w:p>
        </w:tc>
        <w:tc>
          <w:tcPr>
            <w:tcW w:w="1583" w:type="dxa"/>
            <w:shd w:val="clear" w:color="auto" w:fill="F2F2F2" w:themeFill="background1" w:themeFillShade="F2"/>
            <w:noWrap/>
            <w:hideMark/>
          </w:tcPr>
          <w:p w:rsidR="00814B7B" w:rsidRPr="003028C5" w:rsidRDefault="00814B7B" w:rsidP="00814B7B">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6</w:t>
            </w:r>
          </w:p>
        </w:tc>
        <w:tc>
          <w:tcPr>
            <w:tcW w:w="1701" w:type="dxa"/>
            <w:shd w:val="clear" w:color="auto" w:fill="DEEAF6" w:themeFill="accent1" w:themeFillTint="33"/>
            <w:noWrap/>
            <w:hideMark/>
          </w:tcPr>
          <w:p w:rsidR="00814B7B" w:rsidRPr="003028C5" w:rsidRDefault="00814B7B" w:rsidP="00814B7B">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16,7%</w:t>
            </w:r>
          </w:p>
        </w:tc>
      </w:tr>
      <w:tr w:rsidR="00814B7B" w:rsidRPr="00C116CC" w:rsidTr="00AC0225">
        <w:trPr>
          <w:trHeight w:val="288"/>
        </w:trPr>
        <w:tc>
          <w:tcPr>
            <w:cnfStyle w:val="001000000000" w:firstRow="0" w:lastRow="0" w:firstColumn="1" w:lastColumn="0" w:oddVBand="0" w:evenVBand="0" w:oddHBand="0" w:evenHBand="0" w:firstRowFirstColumn="0" w:firstRowLastColumn="0" w:lastRowFirstColumn="0" w:lastRowLastColumn="0"/>
            <w:tcW w:w="5500" w:type="dxa"/>
            <w:shd w:val="clear" w:color="auto" w:fill="DEEAF6" w:themeFill="accent1" w:themeFillTint="33"/>
            <w:noWrap/>
            <w:hideMark/>
          </w:tcPr>
          <w:p w:rsidR="00814B7B" w:rsidRPr="003028C5" w:rsidRDefault="00814B7B" w:rsidP="00814B7B">
            <w:pPr>
              <w:rPr>
                <w:rFonts w:ascii="Arial" w:eastAsia="Times New Roman" w:hAnsi="Arial" w:cs="Arial"/>
                <w:b w:val="0"/>
                <w:color w:val="000000"/>
                <w:sz w:val="20"/>
                <w:szCs w:val="20"/>
                <w:lang w:eastAsia="es-CO"/>
              </w:rPr>
            </w:pPr>
            <w:r w:rsidRPr="003028C5">
              <w:rPr>
                <w:rFonts w:ascii="Arial" w:eastAsia="Calibri,Times New Roman" w:hAnsi="Arial" w:cs="Arial"/>
                <w:b w:val="0"/>
                <w:color w:val="000000" w:themeColor="text1"/>
                <w:sz w:val="20"/>
                <w:szCs w:val="20"/>
                <w:lang w:eastAsia="es-CO"/>
              </w:rPr>
              <w:t>Universidad Industrial de Santander</w:t>
            </w:r>
          </w:p>
        </w:tc>
        <w:tc>
          <w:tcPr>
            <w:tcW w:w="1583" w:type="dxa"/>
            <w:shd w:val="clear" w:color="auto" w:fill="F2F2F2" w:themeFill="background1" w:themeFillShade="F2"/>
            <w:noWrap/>
            <w:hideMark/>
          </w:tcPr>
          <w:p w:rsidR="00814B7B" w:rsidRPr="003028C5" w:rsidRDefault="00814B7B" w:rsidP="00814B7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5</w:t>
            </w:r>
          </w:p>
        </w:tc>
        <w:tc>
          <w:tcPr>
            <w:tcW w:w="1701" w:type="dxa"/>
            <w:noWrap/>
            <w:hideMark/>
          </w:tcPr>
          <w:p w:rsidR="00814B7B" w:rsidRPr="003028C5" w:rsidRDefault="00814B7B" w:rsidP="00814B7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13,9%</w:t>
            </w:r>
          </w:p>
        </w:tc>
      </w:tr>
      <w:tr w:rsidR="00814B7B" w:rsidRPr="00C116CC"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500" w:type="dxa"/>
            <w:shd w:val="clear" w:color="auto" w:fill="DEEAF6" w:themeFill="accent1" w:themeFillTint="33"/>
            <w:noWrap/>
            <w:hideMark/>
          </w:tcPr>
          <w:p w:rsidR="00814B7B" w:rsidRPr="003028C5" w:rsidRDefault="00814B7B" w:rsidP="00814B7B">
            <w:pPr>
              <w:rPr>
                <w:rFonts w:ascii="Arial" w:eastAsia="Times New Roman" w:hAnsi="Arial" w:cs="Arial"/>
                <w:b w:val="0"/>
                <w:color w:val="000000"/>
                <w:sz w:val="20"/>
                <w:szCs w:val="20"/>
                <w:lang w:eastAsia="es-CO"/>
              </w:rPr>
            </w:pPr>
            <w:r w:rsidRPr="003028C5">
              <w:rPr>
                <w:rFonts w:ascii="Arial" w:eastAsia="Calibri,Times New Roman" w:hAnsi="Arial" w:cs="Arial"/>
                <w:b w:val="0"/>
                <w:color w:val="000000" w:themeColor="text1"/>
                <w:sz w:val="20"/>
                <w:szCs w:val="20"/>
                <w:lang w:eastAsia="es-CO"/>
              </w:rPr>
              <w:t>Universidad de Pamplona</w:t>
            </w:r>
          </w:p>
        </w:tc>
        <w:tc>
          <w:tcPr>
            <w:tcW w:w="1583" w:type="dxa"/>
            <w:shd w:val="clear" w:color="auto" w:fill="F2F2F2" w:themeFill="background1" w:themeFillShade="F2"/>
            <w:noWrap/>
            <w:hideMark/>
          </w:tcPr>
          <w:p w:rsidR="00814B7B" w:rsidRPr="003028C5" w:rsidRDefault="00814B7B" w:rsidP="00814B7B">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4</w:t>
            </w:r>
          </w:p>
        </w:tc>
        <w:tc>
          <w:tcPr>
            <w:tcW w:w="1701" w:type="dxa"/>
            <w:shd w:val="clear" w:color="auto" w:fill="DEEAF6" w:themeFill="accent1" w:themeFillTint="33"/>
            <w:noWrap/>
            <w:hideMark/>
          </w:tcPr>
          <w:p w:rsidR="00814B7B" w:rsidRPr="003028C5" w:rsidRDefault="00814B7B" w:rsidP="00814B7B">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11,1%</w:t>
            </w:r>
          </w:p>
        </w:tc>
      </w:tr>
      <w:tr w:rsidR="00814B7B" w:rsidRPr="00C116CC" w:rsidTr="00AC0225">
        <w:trPr>
          <w:trHeight w:val="288"/>
        </w:trPr>
        <w:tc>
          <w:tcPr>
            <w:cnfStyle w:val="001000000000" w:firstRow="0" w:lastRow="0" w:firstColumn="1" w:lastColumn="0" w:oddVBand="0" w:evenVBand="0" w:oddHBand="0" w:evenHBand="0" w:firstRowFirstColumn="0" w:firstRowLastColumn="0" w:lastRowFirstColumn="0" w:lastRowLastColumn="0"/>
            <w:tcW w:w="5500" w:type="dxa"/>
            <w:shd w:val="clear" w:color="auto" w:fill="DEEAF6" w:themeFill="accent1" w:themeFillTint="33"/>
            <w:noWrap/>
            <w:hideMark/>
          </w:tcPr>
          <w:p w:rsidR="00814B7B" w:rsidRPr="003028C5" w:rsidRDefault="00814B7B" w:rsidP="00814B7B">
            <w:pPr>
              <w:rPr>
                <w:rFonts w:ascii="Arial" w:eastAsia="Times New Roman" w:hAnsi="Arial" w:cs="Arial"/>
                <w:b w:val="0"/>
                <w:color w:val="000000"/>
                <w:sz w:val="20"/>
                <w:szCs w:val="20"/>
                <w:lang w:eastAsia="es-CO"/>
              </w:rPr>
            </w:pPr>
            <w:r w:rsidRPr="003028C5">
              <w:rPr>
                <w:rFonts w:ascii="Arial" w:eastAsia="Calibri,Times New Roman" w:hAnsi="Arial" w:cs="Arial"/>
                <w:b w:val="0"/>
                <w:color w:val="000000" w:themeColor="text1"/>
                <w:sz w:val="20"/>
                <w:szCs w:val="20"/>
                <w:lang w:eastAsia="es-CO"/>
              </w:rPr>
              <w:t>Universidad de Santander</w:t>
            </w:r>
          </w:p>
        </w:tc>
        <w:tc>
          <w:tcPr>
            <w:tcW w:w="1583" w:type="dxa"/>
            <w:shd w:val="clear" w:color="auto" w:fill="F2F2F2" w:themeFill="background1" w:themeFillShade="F2"/>
            <w:noWrap/>
            <w:hideMark/>
          </w:tcPr>
          <w:p w:rsidR="00814B7B" w:rsidRPr="003028C5" w:rsidRDefault="00814B7B" w:rsidP="00814B7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4</w:t>
            </w:r>
          </w:p>
        </w:tc>
        <w:tc>
          <w:tcPr>
            <w:tcW w:w="1701" w:type="dxa"/>
            <w:noWrap/>
            <w:hideMark/>
          </w:tcPr>
          <w:p w:rsidR="00814B7B" w:rsidRPr="003028C5" w:rsidRDefault="00814B7B" w:rsidP="00814B7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11,1%</w:t>
            </w:r>
          </w:p>
        </w:tc>
      </w:tr>
      <w:tr w:rsidR="00814B7B" w:rsidRPr="00C116CC"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500" w:type="dxa"/>
            <w:shd w:val="clear" w:color="auto" w:fill="DEEAF6" w:themeFill="accent1" w:themeFillTint="33"/>
            <w:noWrap/>
            <w:hideMark/>
          </w:tcPr>
          <w:p w:rsidR="00814B7B" w:rsidRPr="003028C5" w:rsidRDefault="00814B7B" w:rsidP="00814B7B">
            <w:pPr>
              <w:rPr>
                <w:rFonts w:ascii="Arial" w:eastAsia="Times New Roman" w:hAnsi="Arial" w:cs="Arial"/>
                <w:b w:val="0"/>
                <w:color w:val="000000"/>
                <w:sz w:val="20"/>
                <w:szCs w:val="20"/>
                <w:lang w:eastAsia="es-CO"/>
              </w:rPr>
            </w:pPr>
            <w:r w:rsidRPr="003028C5">
              <w:rPr>
                <w:rFonts w:ascii="Arial" w:eastAsia="Calibri,Times New Roman" w:hAnsi="Arial" w:cs="Arial"/>
                <w:b w:val="0"/>
                <w:color w:val="000000" w:themeColor="text1"/>
                <w:sz w:val="20"/>
                <w:szCs w:val="20"/>
                <w:lang w:eastAsia="es-CO"/>
              </w:rPr>
              <w:t>Universidad Francisco de Paula Santander</w:t>
            </w:r>
          </w:p>
        </w:tc>
        <w:tc>
          <w:tcPr>
            <w:tcW w:w="1583" w:type="dxa"/>
            <w:shd w:val="clear" w:color="auto" w:fill="F2F2F2" w:themeFill="background1" w:themeFillShade="F2"/>
            <w:noWrap/>
            <w:hideMark/>
          </w:tcPr>
          <w:p w:rsidR="00814B7B" w:rsidRPr="003028C5" w:rsidRDefault="00814B7B" w:rsidP="00814B7B">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4</w:t>
            </w:r>
          </w:p>
        </w:tc>
        <w:tc>
          <w:tcPr>
            <w:tcW w:w="1701" w:type="dxa"/>
            <w:shd w:val="clear" w:color="auto" w:fill="DEEAF6" w:themeFill="accent1" w:themeFillTint="33"/>
            <w:noWrap/>
            <w:hideMark/>
          </w:tcPr>
          <w:p w:rsidR="00814B7B" w:rsidRPr="003028C5" w:rsidRDefault="00814B7B" w:rsidP="00814B7B">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11,1%</w:t>
            </w:r>
          </w:p>
        </w:tc>
      </w:tr>
      <w:tr w:rsidR="00814B7B" w:rsidRPr="00C116CC" w:rsidTr="00AC0225">
        <w:trPr>
          <w:trHeight w:val="288"/>
        </w:trPr>
        <w:tc>
          <w:tcPr>
            <w:cnfStyle w:val="001000000000" w:firstRow="0" w:lastRow="0" w:firstColumn="1" w:lastColumn="0" w:oddVBand="0" w:evenVBand="0" w:oddHBand="0" w:evenHBand="0" w:firstRowFirstColumn="0" w:firstRowLastColumn="0" w:lastRowFirstColumn="0" w:lastRowLastColumn="0"/>
            <w:tcW w:w="5500" w:type="dxa"/>
            <w:shd w:val="clear" w:color="auto" w:fill="F2F2F2" w:themeFill="background1" w:themeFillShade="F2"/>
            <w:noWrap/>
            <w:hideMark/>
          </w:tcPr>
          <w:p w:rsidR="00814B7B" w:rsidRPr="003028C5" w:rsidRDefault="00814B7B" w:rsidP="00814B7B">
            <w:pPr>
              <w:rPr>
                <w:rFonts w:ascii="Arial" w:eastAsia="Times New Roman" w:hAnsi="Arial" w:cs="Arial"/>
                <w:b w:val="0"/>
                <w:color w:val="000000"/>
                <w:sz w:val="20"/>
                <w:szCs w:val="20"/>
                <w:lang w:eastAsia="es-CO"/>
              </w:rPr>
            </w:pPr>
            <w:r w:rsidRPr="003028C5">
              <w:rPr>
                <w:rFonts w:ascii="Arial" w:eastAsia="Calibri,Times New Roman" w:hAnsi="Arial" w:cs="Arial"/>
                <w:b w:val="0"/>
                <w:color w:val="000000" w:themeColor="text1"/>
                <w:sz w:val="20"/>
                <w:szCs w:val="20"/>
                <w:lang w:eastAsia="es-CO"/>
              </w:rPr>
              <w:t>Universidad Libre</w:t>
            </w:r>
          </w:p>
        </w:tc>
        <w:tc>
          <w:tcPr>
            <w:tcW w:w="1583" w:type="dxa"/>
            <w:shd w:val="clear" w:color="auto" w:fill="F2F2F2" w:themeFill="background1" w:themeFillShade="F2"/>
            <w:noWrap/>
            <w:hideMark/>
          </w:tcPr>
          <w:p w:rsidR="00814B7B" w:rsidRPr="003028C5" w:rsidRDefault="00814B7B" w:rsidP="00814B7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2</w:t>
            </w:r>
          </w:p>
        </w:tc>
        <w:tc>
          <w:tcPr>
            <w:tcW w:w="1701" w:type="dxa"/>
            <w:shd w:val="clear" w:color="auto" w:fill="F2F2F2" w:themeFill="background1" w:themeFillShade="F2"/>
            <w:noWrap/>
            <w:hideMark/>
          </w:tcPr>
          <w:p w:rsidR="00814B7B" w:rsidRPr="003028C5" w:rsidRDefault="00814B7B" w:rsidP="00814B7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5,6%</w:t>
            </w:r>
          </w:p>
        </w:tc>
      </w:tr>
      <w:tr w:rsidR="00814B7B" w:rsidRPr="00C116CC"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500" w:type="dxa"/>
            <w:shd w:val="clear" w:color="auto" w:fill="F2F2F2" w:themeFill="background1" w:themeFillShade="F2"/>
            <w:noWrap/>
            <w:hideMark/>
          </w:tcPr>
          <w:p w:rsidR="00814B7B" w:rsidRPr="003028C5" w:rsidRDefault="00814B7B" w:rsidP="00814B7B">
            <w:pPr>
              <w:rPr>
                <w:rFonts w:ascii="Arial" w:eastAsia="Times New Roman" w:hAnsi="Arial" w:cs="Arial"/>
                <w:b w:val="0"/>
                <w:color w:val="000000"/>
                <w:sz w:val="20"/>
                <w:szCs w:val="20"/>
                <w:lang w:eastAsia="es-CO"/>
              </w:rPr>
            </w:pPr>
            <w:r w:rsidRPr="003028C5">
              <w:rPr>
                <w:rFonts w:ascii="Arial" w:eastAsia="Calibri,Times New Roman" w:hAnsi="Arial" w:cs="Arial"/>
                <w:b w:val="0"/>
                <w:color w:val="000000" w:themeColor="text1"/>
                <w:sz w:val="20"/>
                <w:szCs w:val="20"/>
                <w:lang w:eastAsia="es-CO"/>
              </w:rPr>
              <w:t xml:space="preserve">Universitaria de investigación y Desarrollo </w:t>
            </w:r>
          </w:p>
        </w:tc>
        <w:tc>
          <w:tcPr>
            <w:tcW w:w="1583" w:type="dxa"/>
            <w:shd w:val="clear" w:color="auto" w:fill="F2F2F2" w:themeFill="background1" w:themeFillShade="F2"/>
            <w:noWrap/>
            <w:hideMark/>
          </w:tcPr>
          <w:p w:rsidR="00814B7B" w:rsidRPr="003028C5" w:rsidRDefault="00814B7B" w:rsidP="00814B7B">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1</w:t>
            </w:r>
          </w:p>
        </w:tc>
        <w:tc>
          <w:tcPr>
            <w:tcW w:w="1701" w:type="dxa"/>
            <w:shd w:val="clear" w:color="auto" w:fill="F2F2F2" w:themeFill="background1" w:themeFillShade="F2"/>
            <w:noWrap/>
            <w:hideMark/>
          </w:tcPr>
          <w:p w:rsidR="00814B7B" w:rsidRPr="003028C5" w:rsidRDefault="00814B7B" w:rsidP="00814B7B">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2,8%</w:t>
            </w:r>
          </w:p>
        </w:tc>
      </w:tr>
      <w:tr w:rsidR="00814B7B" w:rsidRPr="00C116CC" w:rsidTr="00AC0225">
        <w:trPr>
          <w:trHeight w:val="288"/>
        </w:trPr>
        <w:tc>
          <w:tcPr>
            <w:cnfStyle w:val="001000000000" w:firstRow="0" w:lastRow="0" w:firstColumn="1" w:lastColumn="0" w:oddVBand="0" w:evenVBand="0" w:oddHBand="0" w:evenHBand="0" w:firstRowFirstColumn="0" w:firstRowLastColumn="0" w:lastRowFirstColumn="0" w:lastRowLastColumn="0"/>
            <w:tcW w:w="5500" w:type="dxa"/>
            <w:shd w:val="clear" w:color="auto" w:fill="F2F2F2" w:themeFill="background1" w:themeFillShade="F2"/>
            <w:noWrap/>
            <w:hideMark/>
          </w:tcPr>
          <w:p w:rsidR="00814B7B" w:rsidRPr="003028C5" w:rsidRDefault="00814B7B" w:rsidP="00814B7B">
            <w:pPr>
              <w:rPr>
                <w:rFonts w:ascii="Arial" w:eastAsia="Times New Roman" w:hAnsi="Arial" w:cs="Arial"/>
                <w:b w:val="0"/>
                <w:color w:val="000000"/>
                <w:sz w:val="20"/>
                <w:szCs w:val="20"/>
                <w:lang w:eastAsia="es-CO"/>
              </w:rPr>
            </w:pPr>
            <w:r w:rsidRPr="003028C5">
              <w:rPr>
                <w:rFonts w:ascii="Arial" w:eastAsia="Calibri,Times New Roman" w:hAnsi="Arial" w:cs="Arial"/>
                <w:b w:val="0"/>
                <w:color w:val="000000" w:themeColor="text1"/>
                <w:sz w:val="20"/>
                <w:szCs w:val="20"/>
                <w:lang w:eastAsia="es-CO"/>
              </w:rPr>
              <w:t>Escuela Superior de Administración Pública</w:t>
            </w:r>
          </w:p>
        </w:tc>
        <w:tc>
          <w:tcPr>
            <w:tcW w:w="1583" w:type="dxa"/>
            <w:shd w:val="clear" w:color="auto" w:fill="F2F2F2" w:themeFill="background1" w:themeFillShade="F2"/>
            <w:noWrap/>
            <w:hideMark/>
          </w:tcPr>
          <w:p w:rsidR="00814B7B" w:rsidRPr="003028C5" w:rsidRDefault="00814B7B" w:rsidP="00814B7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1</w:t>
            </w:r>
          </w:p>
        </w:tc>
        <w:tc>
          <w:tcPr>
            <w:tcW w:w="1701" w:type="dxa"/>
            <w:shd w:val="clear" w:color="auto" w:fill="F2F2F2" w:themeFill="background1" w:themeFillShade="F2"/>
            <w:noWrap/>
            <w:hideMark/>
          </w:tcPr>
          <w:p w:rsidR="00814B7B" w:rsidRPr="003028C5" w:rsidRDefault="00814B7B" w:rsidP="00814B7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2,8%</w:t>
            </w:r>
          </w:p>
        </w:tc>
      </w:tr>
      <w:tr w:rsidR="00814B7B" w:rsidRPr="00C116CC" w:rsidTr="00AC02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500" w:type="dxa"/>
            <w:shd w:val="clear" w:color="auto" w:fill="F2F2F2" w:themeFill="background1" w:themeFillShade="F2"/>
            <w:noWrap/>
            <w:hideMark/>
          </w:tcPr>
          <w:p w:rsidR="00814B7B" w:rsidRPr="003028C5" w:rsidRDefault="00814B7B" w:rsidP="00814B7B">
            <w:pPr>
              <w:rPr>
                <w:rFonts w:ascii="Arial" w:eastAsia="Times New Roman" w:hAnsi="Arial" w:cs="Arial"/>
                <w:b w:val="0"/>
                <w:color w:val="000000"/>
                <w:sz w:val="20"/>
                <w:szCs w:val="20"/>
                <w:lang w:eastAsia="es-CO"/>
              </w:rPr>
            </w:pPr>
            <w:r w:rsidRPr="003028C5">
              <w:rPr>
                <w:rFonts w:ascii="Arial" w:eastAsia="Calibri,Times New Roman" w:hAnsi="Arial" w:cs="Arial"/>
                <w:b w:val="0"/>
                <w:color w:val="000000" w:themeColor="text1"/>
                <w:sz w:val="20"/>
                <w:szCs w:val="20"/>
                <w:lang w:eastAsia="es-CO"/>
              </w:rPr>
              <w:t>Universidad Autónoma de Bucaramanga</w:t>
            </w:r>
          </w:p>
        </w:tc>
        <w:tc>
          <w:tcPr>
            <w:tcW w:w="1583" w:type="dxa"/>
            <w:shd w:val="clear" w:color="auto" w:fill="F2F2F2" w:themeFill="background1" w:themeFillShade="F2"/>
            <w:noWrap/>
            <w:hideMark/>
          </w:tcPr>
          <w:p w:rsidR="00814B7B" w:rsidRPr="003028C5" w:rsidRDefault="00814B7B" w:rsidP="00814B7B">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1</w:t>
            </w:r>
          </w:p>
        </w:tc>
        <w:tc>
          <w:tcPr>
            <w:tcW w:w="1701" w:type="dxa"/>
            <w:shd w:val="clear" w:color="auto" w:fill="F2F2F2" w:themeFill="background1" w:themeFillShade="F2"/>
            <w:noWrap/>
            <w:hideMark/>
          </w:tcPr>
          <w:p w:rsidR="00814B7B" w:rsidRPr="003028C5" w:rsidRDefault="00814B7B" w:rsidP="00814B7B">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2,8%</w:t>
            </w:r>
          </w:p>
        </w:tc>
      </w:tr>
      <w:tr w:rsidR="00814B7B" w:rsidRPr="00C116CC" w:rsidTr="00AC0225">
        <w:trPr>
          <w:trHeight w:val="288"/>
        </w:trPr>
        <w:tc>
          <w:tcPr>
            <w:cnfStyle w:val="001000000000" w:firstRow="0" w:lastRow="0" w:firstColumn="1" w:lastColumn="0" w:oddVBand="0" w:evenVBand="0" w:oddHBand="0" w:evenHBand="0" w:firstRowFirstColumn="0" w:firstRowLastColumn="0" w:lastRowFirstColumn="0" w:lastRowLastColumn="0"/>
            <w:tcW w:w="5500" w:type="dxa"/>
            <w:shd w:val="clear" w:color="auto" w:fill="F2F2F2" w:themeFill="background1" w:themeFillShade="F2"/>
            <w:noWrap/>
            <w:hideMark/>
          </w:tcPr>
          <w:p w:rsidR="00814B7B" w:rsidRPr="003028C5" w:rsidRDefault="00814B7B" w:rsidP="00814B7B">
            <w:pPr>
              <w:rPr>
                <w:rFonts w:ascii="Arial" w:eastAsia="Times New Roman" w:hAnsi="Arial" w:cs="Arial"/>
                <w:b w:val="0"/>
                <w:color w:val="000000"/>
                <w:sz w:val="20"/>
                <w:szCs w:val="20"/>
                <w:lang w:eastAsia="es-CO"/>
              </w:rPr>
            </w:pPr>
            <w:r w:rsidRPr="003028C5">
              <w:rPr>
                <w:rFonts w:ascii="Arial" w:eastAsia="Calibri,Times New Roman" w:hAnsi="Arial" w:cs="Arial"/>
                <w:b w:val="0"/>
                <w:color w:val="000000" w:themeColor="text1"/>
                <w:sz w:val="20"/>
                <w:szCs w:val="20"/>
                <w:lang w:eastAsia="es-CO"/>
              </w:rPr>
              <w:t>Universidad Externado</w:t>
            </w:r>
          </w:p>
        </w:tc>
        <w:tc>
          <w:tcPr>
            <w:tcW w:w="1583" w:type="dxa"/>
            <w:shd w:val="clear" w:color="auto" w:fill="F2F2F2" w:themeFill="background1" w:themeFillShade="F2"/>
            <w:noWrap/>
            <w:hideMark/>
          </w:tcPr>
          <w:p w:rsidR="00814B7B" w:rsidRPr="003028C5" w:rsidRDefault="00814B7B" w:rsidP="00814B7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1</w:t>
            </w:r>
          </w:p>
        </w:tc>
        <w:tc>
          <w:tcPr>
            <w:tcW w:w="1701" w:type="dxa"/>
            <w:shd w:val="clear" w:color="auto" w:fill="F2F2F2" w:themeFill="background1" w:themeFillShade="F2"/>
            <w:noWrap/>
            <w:hideMark/>
          </w:tcPr>
          <w:p w:rsidR="00814B7B" w:rsidRPr="003028C5" w:rsidRDefault="00814B7B" w:rsidP="00814B7B">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es-CO"/>
              </w:rPr>
            </w:pPr>
            <w:r w:rsidRPr="003028C5">
              <w:rPr>
                <w:rFonts w:ascii="Arial" w:eastAsia="Calibri,Times New Roman" w:hAnsi="Arial" w:cs="Arial"/>
                <w:color w:val="000000" w:themeColor="text1"/>
                <w:sz w:val="20"/>
                <w:szCs w:val="20"/>
                <w:lang w:eastAsia="es-CO"/>
              </w:rPr>
              <w:t>2,8%</w:t>
            </w:r>
          </w:p>
        </w:tc>
      </w:tr>
      <w:tr w:rsidR="00814B7B" w:rsidRPr="00C116CC" w:rsidTr="00AC022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500" w:type="dxa"/>
            <w:shd w:val="clear" w:color="auto" w:fill="F2F2F2" w:themeFill="background1" w:themeFillShade="F2"/>
            <w:noWrap/>
            <w:hideMark/>
          </w:tcPr>
          <w:p w:rsidR="00814B7B" w:rsidRPr="003028C5" w:rsidRDefault="00814B7B" w:rsidP="00814B7B">
            <w:pPr>
              <w:rPr>
                <w:rFonts w:ascii="Arial" w:eastAsia="Times New Roman" w:hAnsi="Arial" w:cs="Arial"/>
                <w:b w:val="0"/>
                <w:bCs w:val="0"/>
                <w:color w:val="000000"/>
                <w:sz w:val="20"/>
                <w:szCs w:val="20"/>
                <w:lang w:eastAsia="es-CO"/>
              </w:rPr>
            </w:pPr>
            <w:r w:rsidRPr="003028C5">
              <w:rPr>
                <w:rFonts w:ascii="Arial" w:eastAsia="Calibri,Times New Roman" w:hAnsi="Arial" w:cs="Arial"/>
                <w:b w:val="0"/>
                <w:bCs w:val="0"/>
                <w:color w:val="000000" w:themeColor="text1"/>
                <w:sz w:val="20"/>
                <w:szCs w:val="20"/>
                <w:lang w:eastAsia="es-CO"/>
              </w:rPr>
              <w:t>Total general</w:t>
            </w:r>
          </w:p>
        </w:tc>
        <w:tc>
          <w:tcPr>
            <w:tcW w:w="1583" w:type="dxa"/>
            <w:shd w:val="clear" w:color="auto" w:fill="F2F2F2" w:themeFill="background1" w:themeFillShade="F2"/>
            <w:noWrap/>
            <w:hideMark/>
          </w:tcPr>
          <w:p w:rsidR="00814B7B" w:rsidRPr="003028C5" w:rsidRDefault="00814B7B" w:rsidP="00814B7B">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20"/>
                <w:szCs w:val="20"/>
                <w:lang w:eastAsia="es-CO"/>
              </w:rPr>
            </w:pPr>
            <w:r w:rsidRPr="003028C5">
              <w:rPr>
                <w:rFonts w:ascii="Arial" w:eastAsia="Calibri,Times New Roman" w:hAnsi="Arial" w:cs="Arial"/>
                <w:bCs/>
                <w:color w:val="000000" w:themeColor="text1"/>
                <w:sz w:val="20"/>
                <w:szCs w:val="20"/>
                <w:lang w:eastAsia="es-CO"/>
              </w:rPr>
              <w:t>36</w:t>
            </w:r>
          </w:p>
        </w:tc>
        <w:tc>
          <w:tcPr>
            <w:tcW w:w="1701" w:type="dxa"/>
            <w:shd w:val="clear" w:color="auto" w:fill="F2F2F2" w:themeFill="background1" w:themeFillShade="F2"/>
            <w:noWrap/>
            <w:hideMark/>
          </w:tcPr>
          <w:p w:rsidR="00814B7B" w:rsidRPr="003028C5" w:rsidRDefault="00814B7B" w:rsidP="00814B7B">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sz w:val="20"/>
                <w:szCs w:val="20"/>
                <w:lang w:eastAsia="es-CO"/>
              </w:rPr>
            </w:pPr>
            <w:r w:rsidRPr="003028C5">
              <w:rPr>
                <w:rFonts w:ascii="Arial" w:eastAsia="Calibri,Times New Roman" w:hAnsi="Arial" w:cs="Arial"/>
                <w:bCs/>
                <w:color w:val="000000" w:themeColor="text1"/>
                <w:sz w:val="20"/>
                <w:szCs w:val="20"/>
                <w:lang w:eastAsia="es-CO"/>
              </w:rPr>
              <w:t>100,00%</w:t>
            </w:r>
          </w:p>
        </w:tc>
      </w:tr>
    </w:tbl>
    <w:p w:rsidR="00814B7B" w:rsidRPr="00C116CC" w:rsidRDefault="00814B7B" w:rsidP="00AC0225">
      <w:pPr>
        <w:jc w:val="both"/>
        <w:rPr>
          <w:rFonts w:ascii="Arial" w:eastAsia="Arial" w:hAnsi="Arial" w:cs="Arial"/>
          <w:b/>
          <w:bCs/>
          <w:sz w:val="20"/>
          <w:szCs w:val="20"/>
        </w:rPr>
      </w:pPr>
    </w:p>
    <w:p w:rsidR="00814B7B" w:rsidRPr="00C116CC" w:rsidRDefault="00814B7B" w:rsidP="00AC0225">
      <w:pPr>
        <w:spacing w:line="276" w:lineRule="auto"/>
        <w:jc w:val="both"/>
        <w:rPr>
          <w:rFonts w:ascii="Arial" w:eastAsia="Arial" w:hAnsi="Arial" w:cs="Arial"/>
          <w:bCs/>
          <w:sz w:val="24"/>
          <w:szCs w:val="24"/>
        </w:rPr>
      </w:pPr>
      <w:r w:rsidRPr="00C116CC">
        <w:rPr>
          <w:rFonts w:ascii="Arial" w:eastAsia="Arial" w:hAnsi="Arial" w:cs="Arial"/>
          <w:sz w:val="24"/>
          <w:szCs w:val="24"/>
        </w:rPr>
        <w:t xml:space="preserve">Las empresas que manifestaron tener conocimiento de alguna universidad en la región que ofrece un programa de Maestría en Calidad y Sistemas de Gestión, indicaron principalmente a la </w:t>
      </w:r>
      <w:r w:rsidRPr="00C116CC">
        <w:rPr>
          <w:rFonts w:ascii="Arial" w:eastAsia="Arial,Times New Roman" w:hAnsi="Arial" w:cs="Arial"/>
          <w:color w:val="000000" w:themeColor="text1"/>
          <w:sz w:val="24"/>
          <w:szCs w:val="24"/>
          <w:lang w:eastAsia="es-CO"/>
        </w:rPr>
        <w:t>Universidad Santo Tomás con 19,4%, la Universidad Pontificia Bolivariana con 16,7%, la Universidad Industrial de Santander con 13,9%, la Universidad de Pamplona, Universidad de Santander, y Universidad Francisco de Paula Santander cada una con 11,1%.</w:t>
      </w:r>
    </w:p>
    <w:p w:rsidR="00814B7B" w:rsidRPr="00C116CC" w:rsidRDefault="00814B7B" w:rsidP="00AC0225">
      <w:pPr>
        <w:jc w:val="both"/>
        <w:rPr>
          <w:rFonts w:ascii="Arial" w:eastAsia="Arial" w:hAnsi="Arial" w:cs="Arial"/>
          <w:bCs/>
          <w:sz w:val="24"/>
          <w:szCs w:val="24"/>
        </w:rPr>
      </w:pPr>
      <w:r w:rsidRPr="00C116CC">
        <w:rPr>
          <w:rFonts w:ascii="Arial" w:eastAsia="Arial" w:hAnsi="Arial" w:cs="Arial"/>
          <w:sz w:val="24"/>
          <w:szCs w:val="24"/>
        </w:rPr>
        <w:t>De lo anterior se concluye que la Universidad Santo Tomas tiene un reconocimiento mayor, respecto a las demás instituciones (</w:t>
      </w:r>
      <w:r w:rsidRPr="00C116CC">
        <w:rPr>
          <w:rFonts w:ascii="Arial" w:eastAsia="Arial,Times New Roman" w:hAnsi="Arial" w:cs="Arial"/>
          <w:color w:val="000000" w:themeColor="text1"/>
          <w:sz w:val="24"/>
          <w:szCs w:val="24"/>
          <w:lang w:eastAsia="es-CO"/>
        </w:rPr>
        <w:t>Universidad Pontificia Bolivariana y Universidad Industrial de Santander)</w:t>
      </w:r>
      <w:r w:rsidRPr="00C116CC">
        <w:rPr>
          <w:rFonts w:ascii="Arial" w:eastAsia="Arial" w:hAnsi="Arial" w:cs="Arial"/>
          <w:sz w:val="24"/>
          <w:szCs w:val="24"/>
        </w:rPr>
        <w:t>, sin embargo no muy relevante, ya que es la única en la región que posee un programa de Maestría en Calidad y Sistemas de Gestión, lo que sugiere implementar estrategias de promoción que permita el reconocimiento propio del programa de la Universidad Santo Tomás.</w:t>
      </w:r>
    </w:p>
    <w:p w:rsidR="00814B7B" w:rsidRDefault="00814B7B" w:rsidP="00AC0225">
      <w:pPr>
        <w:tabs>
          <w:tab w:val="left" w:pos="2796"/>
        </w:tabs>
      </w:pPr>
    </w:p>
    <w:p w:rsidR="00814B7B" w:rsidRDefault="00814B7B" w:rsidP="00AC0225">
      <w:pPr>
        <w:tabs>
          <w:tab w:val="left" w:pos="2796"/>
        </w:tabs>
        <w:jc w:val="center"/>
      </w:pPr>
    </w:p>
    <w:p w:rsidR="00814B7B" w:rsidRDefault="00814B7B" w:rsidP="00AC0225">
      <w:pPr>
        <w:tabs>
          <w:tab w:val="left" w:pos="2796"/>
        </w:tabs>
        <w:jc w:val="center"/>
      </w:pPr>
    </w:p>
    <w:p w:rsidR="00814B7B" w:rsidRDefault="00814B7B" w:rsidP="00AC0225">
      <w:pPr>
        <w:tabs>
          <w:tab w:val="left" w:pos="2796"/>
        </w:tabs>
        <w:jc w:val="center"/>
      </w:pPr>
    </w:p>
    <w:p w:rsidR="002B26D0" w:rsidRDefault="002B26D0" w:rsidP="00AC0225">
      <w:pPr>
        <w:tabs>
          <w:tab w:val="left" w:pos="2796"/>
        </w:tabs>
        <w:jc w:val="center"/>
      </w:pPr>
    </w:p>
    <w:p w:rsidR="002B26D0" w:rsidRDefault="002B26D0" w:rsidP="002B26D0">
      <w:pPr>
        <w:tabs>
          <w:tab w:val="left" w:pos="2796"/>
        </w:tabs>
      </w:pPr>
    </w:p>
    <w:p w:rsidR="009F3443" w:rsidRDefault="00814B7B" w:rsidP="00D51A27">
      <w:pPr>
        <w:tabs>
          <w:tab w:val="left" w:pos="2796"/>
        </w:tabs>
        <w:jc w:val="center"/>
      </w:pPr>
      <w:r w:rsidRPr="00F9416F">
        <w:rPr>
          <w:noProof/>
          <w:lang w:eastAsia="es-CO"/>
        </w:rPr>
        <w:lastRenderedPageBreak/>
        <w:drawing>
          <wp:inline distT="0" distB="0" distL="0" distR="0">
            <wp:extent cx="5340743" cy="3775710"/>
            <wp:effectExtent l="0" t="0" r="12700" b="15240"/>
            <wp:docPr id="18" name="Gráfico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9F3443" w:rsidRDefault="009F3443" w:rsidP="002B26D0">
      <w:pPr>
        <w:tabs>
          <w:tab w:val="left" w:pos="2796"/>
        </w:tabs>
      </w:pPr>
    </w:p>
    <w:tbl>
      <w:tblPr>
        <w:tblStyle w:val="Tabladecuadrcula5oscura-nfasis31"/>
        <w:tblW w:w="9351" w:type="dxa"/>
        <w:shd w:val="clear" w:color="auto" w:fill="F2F2F2" w:themeFill="background1" w:themeFillShade="F2"/>
        <w:tblLayout w:type="fixed"/>
        <w:tblLook w:val="0000" w:firstRow="0" w:lastRow="0" w:firstColumn="0" w:lastColumn="0" w:noHBand="0" w:noVBand="0"/>
      </w:tblPr>
      <w:tblGrid>
        <w:gridCol w:w="735"/>
        <w:gridCol w:w="4505"/>
        <w:gridCol w:w="1985"/>
        <w:gridCol w:w="2126"/>
      </w:tblGrid>
      <w:tr w:rsidR="00CE38FD"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351" w:type="dxa"/>
            <w:gridSpan w:val="4"/>
            <w:shd w:val="clear" w:color="auto" w:fill="DEEAF6" w:themeFill="accent1" w:themeFillTint="33"/>
          </w:tcPr>
          <w:p w:rsidR="00CE38FD" w:rsidRPr="00C116CC" w:rsidRDefault="2F4EF784" w:rsidP="000D1075">
            <w:pPr>
              <w:autoSpaceDE w:val="0"/>
              <w:autoSpaceDN w:val="0"/>
              <w:adjustRightInd w:val="0"/>
              <w:ind w:right="60"/>
              <w:jc w:val="both"/>
              <w:rPr>
                <w:rFonts w:ascii="Arial" w:hAnsi="Arial" w:cs="Arial"/>
                <w:color w:val="000000"/>
                <w:sz w:val="24"/>
                <w:szCs w:val="24"/>
              </w:rPr>
            </w:pPr>
            <w:r w:rsidRPr="00C116CC">
              <w:rPr>
                <w:rFonts w:ascii="Arial" w:eastAsia="Arial" w:hAnsi="Arial" w:cs="Arial"/>
                <w:b/>
                <w:bCs/>
                <w:sz w:val="24"/>
                <w:szCs w:val="24"/>
              </w:rPr>
              <w:t>¿Cuál sería un precio adecuado o razonable que usted estaría dispuesto a pagar o patrocinar por una maestría en sistemas de gestión, de 4 semestres de duración? (valor del semestre)</w:t>
            </w:r>
          </w:p>
        </w:tc>
      </w:tr>
      <w:tr w:rsidR="00CE38FD" w:rsidRPr="00C116CC" w:rsidTr="7922F565">
        <w:tc>
          <w:tcPr>
            <w:cnfStyle w:val="000010000000" w:firstRow="0" w:lastRow="0" w:firstColumn="0" w:lastColumn="0" w:oddVBand="1" w:evenVBand="0" w:oddHBand="0" w:evenHBand="0" w:firstRowFirstColumn="0" w:firstRowLastColumn="0" w:lastRowFirstColumn="0" w:lastRowLastColumn="0"/>
            <w:tcW w:w="5240" w:type="dxa"/>
            <w:gridSpan w:val="2"/>
            <w:shd w:val="clear" w:color="auto" w:fill="F2F2F2" w:themeFill="background1" w:themeFillShade="F2"/>
          </w:tcPr>
          <w:p w:rsidR="00CE38FD" w:rsidRPr="00C116CC" w:rsidRDefault="00CE38FD" w:rsidP="003013D5">
            <w:pPr>
              <w:autoSpaceDE w:val="0"/>
              <w:autoSpaceDN w:val="0"/>
              <w:adjustRightInd w:val="0"/>
              <w:spacing w:line="320" w:lineRule="atLeast"/>
              <w:ind w:left="60" w:right="60"/>
              <w:rPr>
                <w:rFonts w:ascii="Arial" w:hAnsi="Arial" w:cs="Arial"/>
                <w:color w:val="000000"/>
                <w:sz w:val="18"/>
                <w:szCs w:val="18"/>
              </w:rPr>
            </w:pPr>
          </w:p>
        </w:tc>
        <w:tc>
          <w:tcPr>
            <w:tcW w:w="1985" w:type="dxa"/>
            <w:shd w:val="clear" w:color="auto" w:fill="F2F2F2" w:themeFill="background1" w:themeFillShade="F2"/>
          </w:tcPr>
          <w:p w:rsidR="00CE38FD" w:rsidRPr="00C116CC" w:rsidRDefault="2F4EF784"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2126" w:type="dxa"/>
            <w:shd w:val="clear" w:color="auto" w:fill="F2F2F2" w:themeFill="background1" w:themeFillShade="F2"/>
          </w:tcPr>
          <w:p w:rsidR="00CE38FD" w:rsidRPr="00C116CC" w:rsidRDefault="2F4EF784"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r>
      <w:tr w:rsidR="00CE38FD"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val="restart"/>
            <w:shd w:val="clear" w:color="auto" w:fill="F2F2F2" w:themeFill="background1" w:themeFillShade="F2"/>
          </w:tcPr>
          <w:p w:rsidR="00CE38FD" w:rsidRPr="00C116CC" w:rsidRDefault="00CE38FD" w:rsidP="003013D5">
            <w:pPr>
              <w:autoSpaceDE w:val="0"/>
              <w:autoSpaceDN w:val="0"/>
              <w:adjustRightInd w:val="0"/>
              <w:spacing w:line="320" w:lineRule="atLeast"/>
              <w:ind w:left="60" w:right="60"/>
              <w:rPr>
                <w:rFonts w:ascii="Arial" w:hAnsi="Arial" w:cs="Arial"/>
                <w:color w:val="000000"/>
                <w:sz w:val="18"/>
                <w:szCs w:val="18"/>
              </w:rPr>
            </w:pPr>
          </w:p>
        </w:tc>
        <w:tc>
          <w:tcPr>
            <w:tcW w:w="4505" w:type="dxa"/>
            <w:shd w:val="clear" w:color="auto" w:fill="DEEAF6" w:themeFill="accent1" w:themeFillTint="33"/>
          </w:tcPr>
          <w:p w:rsidR="00CE38FD"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Menos</w:t>
            </w:r>
            <w:r w:rsidR="00D51A27">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de</w:t>
            </w:r>
            <w:r w:rsidR="00D51A27">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$5000000</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CE38FD"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41</w:t>
            </w:r>
          </w:p>
        </w:tc>
        <w:tc>
          <w:tcPr>
            <w:tcW w:w="2126" w:type="dxa"/>
            <w:shd w:val="clear" w:color="auto" w:fill="DEEAF6" w:themeFill="accent1" w:themeFillTint="33"/>
          </w:tcPr>
          <w:p w:rsidR="00CE38FD"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44,1</w:t>
            </w:r>
          </w:p>
        </w:tc>
      </w:tr>
      <w:tr w:rsidR="00CE38FD"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CE38FD" w:rsidRPr="00C116CC" w:rsidRDefault="00CE38FD" w:rsidP="003013D5">
            <w:pPr>
              <w:autoSpaceDE w:val="0"/>
              <w:autoSpaceDN w:val="0"/>
              <w:adjustRightInd w:val="0"/>
              <w:rPr>
                <w:rFonts w:ascii="Arial" w:hAnsi="Arial" w:cs="Arial"/>
                <w:color w:val="000000"/>
                <w:sz w:val="18"/>
                <w:szCs w:val="18"/>
              </w:rPr>
            </w:pPr>
          </w:p>
        </w:tc>
        <w:tc>
          <w:tcPr>
            <w:tcW w:w="4505" w:type="dxa"/>
            <w:shd w:val="clear" w:color="auto" w:fill="DEEAF6" w:themeFill="accent1" w:themeFillTint="33"/>
          </w:tcPr>
          <w:p w:rsidR="00CE38FD" w:rsidRPr="00C116CC" w:rsidRDefault="7922F565" w:rsidP="003013D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w:t>
            </w:r>
            <w:r w:rsidR="00D51A27">
              <w:rPr>
                <w:rFonts w:ascii="Arial" w:eastAsia="Arial" w:hAnsi="Arial" w:cs="Arial"/>
                <w:color w:val="000000" w:themeColor="text1"/>
                <w:sz w:val="18"/>
                <w:szCs w:val="18"/>
              </w:rPr>
              <w:t xml:space="preserve"> </w:t>
            </w:r>
            <w:r w:rsidR="00D51A27" w:rsidRPr="00C116CC">
              <w:rPr>
                <w:rFonts w:ascii="Arial" w:eastAsia="Arial" w:hAnsi="Arial" w:cs="Arial"/>
                <w:color w:val="000000" w:themeColor="text1"/>
                <w:sz w:val="18"/>
                <w:szCs w:val="18"/>
              </w:rPr>
              <w:t>está</w:t>
            </w:r>
            <w:r w:rsidR="00D51A27">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dispuesto</w:t>
            </w:r>
            <w:r w:rsidR="00D51A27">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a</w:t>
            </w:r>
            <w:r w:rsidR="00D51A27">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patrocinar</w:t>
            </w:r>
            <w:r w:rsidR="00D51A27">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un</w:t>
            </w:r>
            <w:r w:rsidR="00D51A27">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programa</w:t>
            </w:r>
            <w:r w:rsidR="00D51A27">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de</w:t>
            </w:r>
            <w:r w:rsidR="00D51A27">
              <w:rPr>
                <w:rFonts w:ascii="Arial" w:eastAsia="Arial" w:hAnsi="Arial" w:cs="Arial"/>
                <w:color w:val="000000" w:themeColor="text1"/>
                <w:sz w:val="18"/>
                <w:szCs w:val="18"/>
              </w:rPr>
              <w:t xml:space="preserve"> </w:t>
            </w:r>
            <w:r w:rsidR="00D51A27" w:rsidRPr="00C116CC">
              <w:rPr>
                <w:rFonts w:ascii="Arial" w:eastAsia="Arial" w:hAnsi="Arial" w:cs="Arial"/>
                <w:color w:val="000000" w:themeColor="text1"/>
                <w:sz w:val="18"/>
                <w:szCs w:val="18"/>
              </w:rPr>
              <w:t>maestría</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CE38FD"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37</w:t>
            </w:r>
          </w:p>
        </w:tc>
        <w:tc>
          <w:tcPr>
            <w:tcW w:w="2126" w:type="dxa"/>
            <w:shd w:val="clear" w:color="auto" w:fill="DEEAF6" w:themeFill="accent1" w:themeFillTint="33"/>
          </w:tcPr>
          <w:p w:rsidR="00CE38FD"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39,8</w:t>
            </w:r>
          </w:p>
        </w:tc>
      </w:tr>
      <w:tr w:rsidR="00CE38FD"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CE38FD" w:rsidRPr="00C116CC" w:rsidRDefault="00CE38FD" w:rsidP="003013D5">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CE38FD"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Entre</w:t>
            </w:r>
            <w:r w:rsidR="00D51A27">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$5000000</w:t>
            </w:r>
            <w:r w:rsidR="00D51A27">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y</w:t>
            </w:r>
            <w:r w:rsidR="00D51A27">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$6000000</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CE38FD"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10</w:t>
            </w:r>
          </w:p>
        </w:tc>
        <w:tc>
          <w:tcPr>
            <w:tcW w:w="2126" w:type="dxa"/>
            <w:shd w:val="clear" w:color="auto" w:fill="F2F2F2" w:themeFill="background1" w:themeFillShade="F2"/>
          </w:tcPr>
          <w:p w:rsidR="00CE38FD"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10,8</w:t>
            </w:r>
          </w:p>
        </w:tc>
      </w:tr>
      <w:tr w:rsidR="00CE38FD"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CE38FD" w:rsidRPr="00C116CC" w:rsidRDefault="00CE38FD" w:rsidP="003013D5">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CE38FD" w:rsidRPr="00C116CC" w:rsidRDefault="2F4EF784" w:rsidP="003013D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Entre</w:t>
            </w:r>
            <w:r w:rsidR="00D51A27">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$6000001</w:t>
            </w:r>
            <w:r w:rsidR="00845575">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y</w:t>
            </w:r>
            <w:r w:rsidR="00845575">
              <w:rPr>
                <w:rFonts w:ascii="Arial" w:eastAsia="Arial" w:hAnsi="Arial" w:cs="Arial"/>
                <w:color w:val="000000" w:themeColor="text1"/>
                <w:sz w:val="18"/>
                <w:szCs w:val="18"/>
              </w:rPr>
              <w:t xml:space="preserve"> </w:t>
            </w:r>
            <w:r w:rsidRPr="00C116CC">
              <w:rPr>
                <w:rFonts w:ascii="Arial" w:eastAsia="Arial" w:hAnsi="Arial" w:cs="Arial"/>
                <w:color w:val="000000" w:themeColor="text1"/>
                <w:sz w:val="18"/>
                <w:szCs w:val="18"/>
              </w:rPr>
              <w:t>$7000000</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CE38FD"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4</w:t>
            </w:r>
          </w:p>
        </w:tc>
        <w:tc>
          <w:tcPr>
            <w:tcW w:w="2126" w:type="dxa"/>
            <w:shd w:val="clear" w:color="auto" w:fill="F2F2F2" w:themeFill="background1" w:themeFillShade="F2"/>
          </w:tcPr>
          <w:p w:rsidR="00CE38FD"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4,3</w:t>
            </w:r>
          </w:p>
        </w:tc>
      </w:tr>
      <w:tr w:rsidR="00CE38FD"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CE38FD" w:rsidRPr="00C116CC" w:rsidRDefault="00CE38FD" w:rsidP="003013D5">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CE38FD" w:rsidRPr="00C116CC" w:rsidRDefault="00845575"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Más</w:t>
            </w:r>
            <w:r>
              <w:rPr>
                <w:rFonts w:ascii="Arial" w:eastAsia="Arial" w:hAnsi="Arial" w:cs="Arial"/>
                <w:color w:val="000000" w:themeColor="text1"/>
                <w:sz w:val="18"/>
                <w:szCs w:val="18"/>
              </w:rPr>
              <w:t xml:space="preserve"> </w:t>
            </w:r>
            <w:r w:rsidR="2F4EF784" w:rsidRPr="00C116CC">
              <w:rPr>
                <w:rFonts w:ascii="Arial" w:eastAsia="Arial" w:hAnsi="Arial" w:cs="Arial"/>
                <w:color w:val="000000" w:themeColor="text1"/>
                <w:sz w:val="18"/>
                <w:szCs w:val="18"/>
              </w:rPr>
              <w:t>de</w:t>
            </w:r>
            <w:r>
              <w:rPr>
                <w:rFonts w:ascii="Arial" w:eastAsia="Arial" w:hAnsi="Arial" w:cs="Arial"/>
                <w:color w:val="000000" w:themeColor="text1"/>
                <w:sz w:val="18"/>
                <w:szCs w:val="18"/>
              </w:rPr>
              <w:t xml:space="preserve"> </w:t>
            </w:r>
            <w:r w:rsidR="2F4EF784" w:rsidRPr="00C116CC">
              <w:rPr>
                <w:rFonts w:ascii="Arial" w:eastAsia="Arial" w:hAnsi="Arial" w:cs="Arial"/>
                <w:color w:val="000000" w:themeColor="text1"/>
                <w:sz w:val="18"/>
                <w:szCs w:val="18"/>
              </w:rPr>
              <w:t>$8000000</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CE38FD"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1</w:t>
            </w:r>
          </w:p>
        </w:tc>
        <w:tc>
          <w:tcPr>
            <w:tcW w:w="2126" w:type="dxa"/>
            <w:shd w:val="clear" w:color="auto" w:fill="F2F2F2" w:themeFill="background1" w:themeFillShade="F2"/>
          </w:tcPr>
          <w:p w:rsidR="00CE38FD"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1,1</w:t>
            </w:r>
          </w:p>
        </w:tc>
      </w:tr>
      <w:tr w:rsidR="00CE38FD"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CE38FD" w:rsidRPr="00C116CC" w:rsidRDefault="00CE38FD" w:rsidP="003013D5">
            <w:pPr>
              <w:autoSpaceDE w:val="0"/>
              <w:autoSpaceDN w:val="0"/>
              <w:adjustRightInd w:val="0"/>
              <w:rPr>
                <w:rFonts w:ascii="Arial" w:hAnsi="Arial" w:cs="Arial"/>
                <w:color w:val="000000"/>
                <w:sz w:val="18"/>
                <w:szCs w:val="18"/>
              </w:rPr>
            </w:pPr>
          </w:p>
        </w:tc>
        <w:tc>
          <w:tcPr>
            <w:tcW w:w="4505" w:type="dxa"/>
            <w:shd w:val="clear" w:color="auto" w:fill="F2F2F2" w:themeFill="background1" w:themeFillShade="F2"/>
          </w:tcPr>
          <w:p w:rsidR="00CE38FD" w:rsidRPr="00C116CC" w:rsidRDefault="2F4EF784" w:rsidP="003013D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1985" w:type="dxa"/>
            <w:shd w:val="clear" w:color="auto" w:fill="F2F2F2" w:themeFill="background1" w:themeFillShade="F2"/>
          </w:tcPr>
          <w:p w:rsidR="00CE38FD"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93</w:t>
            </w:r>
          </w:p>
        </w:tc>
        <w:tc>
          <w:tcPr>
            <w:tcW w:w="2126" w:type="dxa"/>
            <w:shd w:val="clear" w:color="auto" w:fill="F2F2F2" w:themeFill="background1" w:themeFillShade="F2"/>
          </w:tcPr>
          <w:p w:rsidR="00CE38FD"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100,0</w:t>
            </w:r>
          </w:p>
        </w:tc>
      </w:tr>
    </w:tbl>
    <w:p w:rsidR="00AE5AC4" w:rsidRPr="00C116CC" w:rsidRDefault="00AE5AC4" w:rsidP="00705117">
      <w:pPr>
        <w:jc w:val="both"/>
        <w:rPr>
          <w:rFonts w:ascii="Arial" w:eastAsia="Arial" w:hAnsi="Arial" w:cs="Arial"/>
          <w:b/>
          <w:bCs/>
          <w:sz w:val="20"/>
          <w:szCs w:val="20"/>
        </w:rPr>
      </w:pPr>
    </w:p>
    <w:p w:rsidR="00AE5AC4" w:rsidRPr="00C116CC" w:rsidRDefault="2F4EF784" w:rsidP="00587178">
      <w:pPr>
        <w:spacing w:line="276" w:lineRule="auto"/>
        <w:jc w:val="both"/>
        <w:rPr>
          <w:rFonts w:ascii="Arial" w:hAnsi="Arial" w:cs="Arial"/>
          <w:color w:val="000000"/>
          <w:sz w:val="24"/>
          <w:szCs w:val="24"/>
        </w:rPr>
      </w:pPr>
      <w:r w:rsidRPr="00C116CC">
        <w:rPr>
          <w:rFonts w:ascii="Arial" w:eastAsia="Arial" w:hAnsi="Arial" w:cs="Arial"/>
          <w:sz w:val="24"/>
          <w:szCs w:val="24"/>
        </w:rPr>
        <w:t>El estudio destaca que las empresas de la región están dispuestas a pagar por una maestría en sistemas de gestión, menos de $5.000.000 (</w:t>
      </w:r>
      <w:r w:rsidRPr="00C116CC">
        <w:rPr>
          <w:rFonts w:ascii="Arial" w:eastAsia="Arial" w:hAnsi="Arial" w:cs="Arial"/>
          <w:color w:val="000000" w:themeColor="text1"/>
          <w:sz w:val="24"/>
          <w:szCs w:val="24"/>
        </w:rPr>
        <w:t>44,1%), e igualmente no están dispuesto a patrocinar un programa de maestría (39,8%).</w:t>
      </w:r>
    </w:p>
    <w:p w:rsidR="00587178" w:rsidRPr="00C116CC" w:rsidRDefault="2F4EF784" w:rsidP="00587178">
      <w:pPr>
        <w:spacing w:line="276" w:lineRule="auto"/>
        <w:jc w:val="both"/>
        <w:rPr>
          <w:rFonts w:ascii="Arial" w:eastAsia="Arial" w:hAnsi="Arial" w:cs="Arial"/>
          <w:bCs/>
          <w:sz w:val="24"/>
          <w:szCs w:val="24"/>
        </w:rPr>
      </w:pPr>
      <w:r w:rsidRPr="00C116CC">
        <w:rPr>
          <w:rFonts w:ascii="Arial" w:eastAsia="Arial" w:hAnsi="Arial" w:cs="Arial"/>
          <w:color w:val="000000" w:themeColor="text1"/>
          <w:sz w:val="24"/>
          <w:szCs w:val="24"/>
        </w:rPr>
        <w:t xml:space="preserve">Lo anterior indica que un gran porcentaje de empresas no está dispuesto a invertir el valor en el que actualmente oscila el precio de la Maestría en Calidad y Gestión (entre $7.000.001 y $8.000.000) para la formación de su personal responsable en la gestión del sistema de normas, por lo que se propone, establecer convenios </w:t>
      </w:r>
      <w:r w:rsidRPr="00C116CC">
        <w:rPr>
          <w:rFonts w:ascii="Arial" w:eastAsia="Arial" w:hAnsi="Arial" w:cs="Arial"/>
          <w:color w:val="000000" w:themeColor="text1"/>
          <w:sz w:val="24"/>
          <w:szCs w:val="24"/>
        </w:rPr>
        <w:lastRenderedPageBreak/>
        <w:t xml:space="preserve">entre la Universidad y la empresas que actualmente cuenten con sistemas de gestión. </w:t>
      </w:r>
    </w:p>
    <w:p w:rsidR="00045913" w:rsidRPr="00C116CC" w:rsidRDefault="006B21AD" w:rsidP="00045913">
      <w:pPr>
        <w:jc w:val="center"/>
        <w:rPr>
          <w:rFonts w:ascii="Arial" w:eastAsia="Arial" w:hAnsi="Arial" w:cs="Arial"/>
          <w:b/>
          <w:bCs/>
          <w:sz w:val="20"/>
          <w:szCs w:val="20"/>
        </w:rPr>
      </w:pPr>
      <w:r>
        <w:rPr>
          <w:noProof/>
          <w:lang w:eastAsia="es-CO"/>
        </w:rPr>
        <w:drawing>
          <wp:inline distT="0" distB="0" distL="0" distR="0">
            <wp:extent cx="4678680" cy="3230880"/>
            <wp:effectExtent l="0" t="0" r="7620" b="7620"/>
            <wp:docPr id="13" name="Gráfico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6F2BD0" w:rsidRPr="00C116CC" w:rsidRDefault="006F2BD0" w:rsidP="000B637E">
      <w:pPr>
        <w:jc w:val="both"/>
        <w:rPr>
          <w:rFonts w:ascii="Arial" w:eastAsia="Arial" w:hAnsi="Arial" w:cs="Arial"/>
          <w:b/>
          <w:bCs/>
          <w:sz w:val="20"/>
          <w:szCs w:val="20"/>
        </w:rPr>
      </w:pPr>
    </w:p>
    <w:tbl>
      <w:tblPr>
        <w:tblStyle w:val="Tabladecuadrcula5oscura-nfasis31"/>
        <w:tblW w:w="9067" w:type="dxa"/>
        <w:shd w:val="clear" w:color="auto" w:fill="F2F2F2" w:themeFill="background1" w:themeFillShade="F2"/>
        <w:tblLayout w:type="fixed"/>
        <w:tblLook w:val="0000" w:firstRow="0" w:lastRow="0" w:firstColumn="0" w:lastColumn="0" w:noHBand="0" w:noVBand="0"/>
      </w:tblPr>
      <w:tblGrid>
        <w:gridCol w:w="735"/>
        <w:gridCol w:w="1103"/>
        <w:gridCol w:w="3686"/>
        <w:gridCol w:w="3543"/>
      </w:tblGrid>
      <w:tr w:rsidR="000459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67" w:type="dxa"/>
            <w:gridSpan w:val="4"/>
            <w:shd w:val="clear" w:color="auto" w:fill="DEEAF6" w:themeFill="accent1" w:themeFillTint="33"/>
          </w:tcPr>
          <w:p w:rsidR="00045913" w:rsidRPr="00C116CC" w:rsidRDefault="2F4EF784" w:rsidP="000D1075">
            <w:pPr>
              <w:autoSpaceDE w:val="0"/>
              <w:autoSpaceDN w:val="0"/>
              <w:adjustRightInd w:val="0"/>
              <w:ind w:right="60"/>
              <w:jc w:val="both"/>
              <w:rPr>
                <w:rFonts w:ascii="Arial" w:hAnsi="Arial" w:cs="Arial"/>
                <w:b/>
                <w:bCs/>
                <w:color w:val="000000"/>
                <w:sz w:val="24"/>
                <w:szCs w:val="24"/>
              </w:rPr>
            </w:pPr>
            <w:r w:rsidRPr="00C116CC">
              <w:rPr>
                <w:rFonts w:ascii="Arial" w:eastAsia="Arial" w:hAnsi="Arial" w:cs="Arial"/>
                <w:b/>
                <w:bCs/>
                <w:sz w:val="24"/>
                <w:szCs w:val="24"/>
              </w:rPr>
              <w:t>¿Actualmente existe algún convenio entre la empresa e instituciones educativas?</w:t>
            </w:r>
          </w:p>
        </w:tc>
      </w:tr>
      <w:tr w:rsidR="00045913" w:rsidRPr="00C116CC" w:rsidTr="7922F565">
        <w:tc>
          <w:tcPr>
            <w:cnfStyle w:val="000010000000" w:firstRow="0" w:lastRow="0" w:firstColumn="0" w:lastColumn="0" w:oddVBand="1" w:evenVBand="0" w:oddHBand="0" w:evenHBand="0" w:firstRowFirstColumn="0" w:firstRowLastColumn="0" w:lastRowFirstColumn="0" w:lastRowLastColumn="0"/>
            <w:tcW w:w="1838" w:type="dxa"/>
            <w:gridSpan w:val="2"/>
            <w:shd w:val="clear" w:color="auto" w:fill="F2F2F2" w:themeFill="background1" w:themeFillShade="F2"/>
          </w:tcPr>
          <w:p w:rsidR="00045913" w:rsidRPr="00C116CC" w:rsidRDefault="00045913" w:rsidP="003013D5">
            <w:pPr>
              <w:autoSpaceDE w:val="0"/>
              <w:autoSpaceDN w:val="0"/>
              <w:adjustRightInd w:val="0"/>
              <w:spacing w:line="320" w:lineRule="atLeast"/>
              <w:ind w:left="60" w:right="60"/>
              <w:rPr>
                <w:rFonts w:ascii="Arial" w:hAnsi="Arial" w:cs="Arial"/>
                <w:color w:val="000000"/>
                <w:sz w:val="18"/>
                <w:szCs w:val="18"/>
              </w:rPr>
            </w:pPr>
          </w:p>
        </w:tc>
        <w:tc>
          <w:tcPr>
            <w:tcW w:w="3686" w:type="dxa"/>
            <w:shd w:val="clear" w:color="auto" w:fill="F2F2F2" w:themeFill="background1" w:themeFillShade="F2"/>
          </w:tcPr>
          <w:p w:rsidR="00045913" w:rsidRPr="00C116CC" w:rsidRDefault="2F4EF784"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Frecuencia</w:t>
            </w:r>
          </w:p>
        </w:tc>
        <w:tc>
          <w:tcPr>
            <w:cnfStyle w:val="000010000000" w:firstRow="0" w:lastRow="0" w:firstColumn="0" w:lastColumn="0" w:oddVBand="1" w:evenVBand="0" w:oddHBand="0" w:evenHBand="0" w:firstRowFirstColumn="0" w:firstRowLastColumn="0" w:lastRowFirstColumn="0" w:lastRowLastColumn="0"/>
            <w:tcW w:w="3543" w:type="dxa"/>
            <w:shd w:val="clear" w:color="auto" w:fill="F2F2F2" w:themeFill="background1" w:themeFillShade="F2"/>
          </w:tcPr>
          <w:p w:rsidR="00045913" w:rsidRPr="00C116CC" w:rsidRDefault="2F4EF784"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Porcentaje</w:t>
            </w:r>
          </w:p>
        </w:tc>
      </w:tr>
      <w:tr w:rsidR="000459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val="restart"/>
            <w:shd w:val="clear" w:color="auto" w:fill="F2F2F2" w:themeFill="background1" w:themeFillShade="F2"/>
          </w:tcPr>
          <w:p w:rsidR="00045913" w:rsidRPr="00C116CC" w:rsidRDefault="00045913" w:rsidP="003013D5">
            <w:pPr>
              <w:autoSpaceDE w:val="0"/>
              <w:autoSpaceDN w:val="0"/>
              <w:adjustRightInd w:val="0"/>
              <w:spacing w:line="320" w:lineRule="atLeast"/>
              <w:ind w:left="60" w:right="60"/>
              <w:rPr>
                <w:rFonts w:ascii="Arial" w:hAnsi="Arial" w:cs="Arial"/>
                <w:color w:val="000000"/>
                <w:sz w:val="18"/>
                <w:szCs w:val="18"/>
              </w:rPr>
            </w:pPr>
          </w:p>
        </w:tc>
        <w:tc>
          <w:tcPr>
            <w:tcW w:w="1103" w:type="dxa"/>
            <w:shd w:val="clear" w:color="auto" w:fill="DEEAF6" w:themeFill="accent1" w:themeFillTint="33"/>
          </w:tcPr>
          <w:p w:rsidR="00045913"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w:t>
            </w:r>
          </w:p>
        </w:tc>
        <w:tc>
          <w:tcPr>
            <w:cnfStyle w:val="000010000000" w:firstRow="0" w:lastRow="0" w:firstColumn="0" w:lastColumn="0" w:oddVBand="1" w:evenVBand="0" w:oddHBand="0" w:evenHBand="0" w:firstRowFirstColumn="0" w:firstRowLastColumn="0" w:lastRowFirstColumn="0" w:lastRowLastColumn="0"/>
            <w:tcW w:w="3686" w:type="dxa"/>
            <w:shd w:val="clear" w:color="auto" w:fill="F2F2F2" w:themeFill="background1" w:themeFillShade="F2"/>
          </w:tcPr>
          <w:p w:rsidR="00045913"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62</w:t>
            </w:r>
          </w:p>
        </w:tc>
        <w:tc>
          <w:tcPr>
            <w:tcW w:w="3543" w:type="dxa"/>
            <w:shd w:val="clear" w:color="auto" w:fill="DEEAF6" w:themeFill="accent1" w:themeFillTint="33"/>
          </w:tcPr>
          <w:p w:rsidR="00045913"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66,7</w:t>
            </w:r>
          </w:p>
        </w:tc>
      </w:tr>
      <w:tr w:rsidR="00045913" w:rsidRPr="00C116CC" w:rsidTr="7922F565">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045913" w:rsidRPr="00C116CC" w:rsidRDefault="00045913" w:rsidP="003013D5">
            <w:pPr>
              <w:autoSpaceDE w:val="0"/>
              <w:autoSpaceDN w:val="0"/>
              <w:adjustRightInd w:val="0"/>
              <w:rPr>
                <w:rFonts w:ascii="Arial" w:hAnsi="Arial" w:cs="Arial"/>
                <w:color w:val="000000"/>
                <w:sz w:val="18"/>
                <w:szCs w:val="18"/>
              </w:rPr>
            </w:pPr>
          </w:p>
        </w:tc>
        <w:tc>
          <w:tcPr>
            <w:tcW w:w="1103" w:type="dxa"/>
            <w:shd w:val="clear" w:color="auto" w:fill="F2F2F2" w:themeFill="background1" w:themeFillShade="F2"/>
          </w:tcPr>
          <w:p w:rsidR="00045913" w:rsidRPr="00C116CC" w:rsidRDefault="2F4EF784" w:rsidP="003013D5">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Si</w:t>
            </w:r>
          </w:p>
        </w:tc>
        <w:tc>
          <w:tcPr>
            <w:cnfStyle w:val="000010000000" w:firstRow="0" w:lastRow="0" w:firstColumn="0" w:lastColumn="0" w:oddVBand="1" w:evenVBand="0" w:oddHBand="0" w:evenHBand="0" w:firstRowFirstColumn="0" w:firstRowLastColumn="0" w:lastRowFirstColumn="0" w:lastRowLastColumn="0"/>
            <w:tcW w:w="3686" w:type="dxa"/>
            <w:shd w:val="clear" w:color="auto" w:fill="F2F2F2" w:themeFill="background1" w:themeFillShade="F2"/>
          </w:tcPr>
          <w:p w:rsidR="00045913"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31</w:t>
            </w:r>
          </w:p>
        </w:tc>
        <w:tc>
          <w:tcPr>
            <w:tcW w:w="3543" w:type="dxa"/>
            <w:shd w:val="clear" w:color="auto" w:fill="F2F2F2" w:themeFill="background1" w:themeFillShade="F2"/>
          </w:tcPr>
          <w:p w:rsidR="00045913" w:rsidRPr="00C116CC" w:rsidRDefault="7922F565" w:rsidP="003013D5">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33,3</w:t>
            </w:r>
          </w:p>
        </w:tc>
      </w:tr>
      <w:tr w:rsidR="00045913"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35" w:type="dxa"/>
            <w:vMerge/>
            <w:shd w:val="clear" w:color="auto" w:fill="F2F2F2" w:themeFill="background1" w:themeFillShade="F2"/>
          </w:tcPr>
          <w:p w:rsidR="00045913" w:rsidRPr="00C116CC" w:rsidRDefault="00045913" w:rsidP="003013D5">
            <w:pPr>
              <w:autoSpaceDE w:val="0"/>
              <w:autoSpaceDN w:val="0"/>
              <w:adjustRightInd w:val="0"/>
              <w:rPr>
                <w:rFonts w:ascii="Arial" w:hAnsi="Arial" w:cs="Arial"/>
                <w:color w:val="000000"/>
                <w:sz w:val="18"/>
                <w:szCs w:val="18"/>
              </w:rPr>
            </w:pPr>
          </w:p>
        </w:tc>
        <w:tc>
          <w:tcPr>
            <w:tcW w:w="1103" w:type="dxa"/>
            <w:shd w:val="clear" w:color="auto" w:fill="F2F2F2" w:themeFill="background1" w:themeFillShade="F2"/>
          </w:tcPr>
          <w:p w:rsidR="00045913" w:rsidRPr="00C116CC" w:rsidRDefault="2F4EF784" w:rsidP="003013D5">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Total</w:t>
            </w:r>
          </w:p>
        </w:tc>
        <w:tc>
          <w:tcPr>
            <w:cnfStyle w:val="000010000000" w:firstRow="0" w:lastRow="0" w:firstColumn="0" w:lastColumn="0" w:oddVBand="1" w:evenVBand="0" w:oddHBand="0" w:evenHBand="0" w:firstRowFirstColumn="0" w:firstRowLastColumn="0" w:lastRowFirstColumn="0" w:lastRowLastColumn="0"/>
            <w:tcW w:w="3686" w:type="dxa"/>
            <w:shd w:val="clear" w:color="auto" w:fill="F2F2F2" w:themeFill="background1" w:themeFillShade="F2"/>
          </w:tcPr>
          <w:p w:rsidR="00045913" w:rsidRPr="00C116CC" w:rsidRDefault="7922F565" w:rsidP="003013D5">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93</w:t>
            </w:r>
          </w:p>
        </w:tc>
        <w:tc>
          <w:tcPr>
            <w:tcW w:w="3543" w:type="dxa"/>
            <w:shd w:val="clear" w:color="auto" w:fill="F2F2F2" w:themeFill="background1" w:themeFillShade="F2"/>
          </w:tcPr>
          <w:p w:rsidR="00045913" w:rsidRPr="00C116CC" w:rsidRDefault="7922F565" w:rsidP="003013D5">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100,0</w:t>
            </w:r>
          </w:p>
        </w:tc>
      </w:tr>
    </w:tbl>
    <w:p w:rsidR="006F2BD0" w:rsidRPr="00C116CC" w:rsidRDefault="006F2BD0" w:rsidP="006F2BD0">
      <w:pPr>
        <w:spacing w:line="360" w:lineRule="auto"/>
        <w:jc w:val="both"/>
        <w:rPr>
          <w:rFonts w:ascii="Arial" w:hAnsi="Arial" w:cs="Arial"/>
          <w:sz w:val="24"/>
          <w:szCs w:val="24"/>
        </w:rPr>
      </w:pPr>
    </w:p>
    <w:p w:rsidR="00B85910" w:rsidRPr="00E175ED" w:rsidRDefault="2F4EF784" w:rsidP="00E175ED">
      <w:pPr>
        <w:spacing w:line="276" w:lineRule="auto"/>
        <w:jc w:val="both"/>
        <w:rPr>
          <w:rFonts w:ascii="Arial" w:eastAsia="Arial" w:hAnsi="Arial" w:cs="Arial"/>
          <w:sz w:val="24"/>
          <w:szCs w:val="24"/>
        </w:rPr>
      </w:pPr>
      <w:r w:rsidRPr="00E175ED">
        <w:rPr>
          <w:rFonts w:ascii="Arial" w:eastAsia="Arial" w:hAnsi="Arial" w:cs="Arial"/>
          <w:sz w:val="24"/>
          <w:szCs w:val="24"/>
        </w:rPr>
        <w:t>En el estudio se observa que el  66,7% de las empresas no poseen en la actualidad convenios con instituciones educativas, por lo que se recomienda crear estrategias en la promoción del programa que permitan destacar los beneficios para la empresa al establecer posibles convenios con la Universidad.</w:t>
      </w:r>
    </w:p>
    <w:p w:rsidR="006D41E4" w:rsidRPr="00E175ED" w:rsidRDefault="006D41E4" w:rsidP="00E175ED">
      <w:pPr>
        <w:spacing w:line="276" w:lineRule="auto"/>
        <w:jc w:val="both"/>
        <w:rPr>
          <w:rFonts w:ascii="Arial" w:eastAsia="Arial" w:hAnsi="Arial" w:cs="Arial"/>
          <w:sz w:val="24"/>
          <w:szCs w:val="24"/>
        </w:rPr>
      </w:pPr>
      <w:r w:rsidRPr="00E175ED">
        <w:rPr>
          <w:rFonts w:ascii="Arial" w:eastAsia="Arial" w:hAnsi="Arial" w:cs="Arial"/>
          <w:sz w:val="24"/>
          <w:szCs w:val="24"/>
        </w:rPr>
        <w:t>De igual manera las entidades que destacaron tener convenios con algunas instituciones educativas</w:t>
      </w:r>
      <w:r w:rsidR="00E175ED" w:rsidRPr="00E175ED">
        <w:rPr>
          <w:rFonts w:ascii="Arial" w:eastAsia="Arial" w:hAnsi="Arial" w:cs="Arial"/>
          <w:sz w:val="24"/>
          <w:szCs w:val="24"/>
        </w:rPr>
        <w:t xml:space="preserve"> indicaron ciertos criterios para realizar los convenios como:</w:t>
      </w:r>
      <w:r w:rsidR="00E175ED" w:rsidRPr="00E175ED">
        <w:rPr>
          <w:rFonts w:ascii="Arial" w:eastAsia="Times New Roman" w:hAnsi="Arial" w:cs="Arial"/>
          <w:sz w:val="24"/>
          <w:szCs w:val="24"/>
          <w:lang w:eastAsia="es-CO"/>
        </w:rPr>
        <w:t xml:space="preserve"> Contenidos programáticos y calidad de</w:t>
      </w:r>
      <w:r w:rsidR="00E175ED">
        <w:rPr>
          <w:rFonts w:ascii="Arial" w:eastAsia="Times New Roman" w:hAnsi="Arial" w:cs="Arial"/>
          <w:sz w:val="24"/>
          <w:szCs w:val="24"/>
          <w:lang w:eastAsia="es-CO"/>
        </w:rPr>
        <w:t>l cuerpo</w:t>
      </w:r>
      <w:r w:rsidR="00E175ED" w:rsidRPr="00E175ED">
        <w:rPr>
          <w:rFonts w:ascii="Arial" w:eastAsia="Times New Roman" w:hAnsi="Arial" w:cs="Arial"/>
          <w:sz w:val="24"/>
          <w:szCs w:val="24"/>
          <w:lang w:eastAsia="es-CO"/>
        </w:rPr>
        <w:t xml:space="preserve"> docentes </w:t>
      </w:r>
      <w:r w:rsidR="00E175ED">
        <w:rPr>
          <w:rFonts w:ascii="Arial" w:eastAsia="Times New Roman" w:hAnsi="Arial" w:cs="Arial"/>
          <w:sz w:val="24"/>
          <w:szCs w:val="24"/>
          <w:lang w:eastAsia="es-CO"/>
        </w:rPr>
        <w:t>en</w:t>
      </w:r>
      <w:r w:rsidR="00E175ED" w:rsidRPr="00E175ED">
        <w:rPr>
          <w:rFonts w:ascii="Arial" w:eastAsia="Times New Roman" w:hAnsi="Arial" w:cs="Arial"/>
          <w:sz w:val="24"/>
          <w:szCs w:val="24"/>
          <w:lang w:eastAsia="es-CO"/>
        </w:rPr>
        <w:t xml:space="preserve"> la institución, beneficios para la organización, afinidad con cada uno de los programas ofertados, reconocimiento, facilidades de pago y descuentos en el programa, fomento de prácticas y gerencia de proyecto</w:t>
      </w:r>
      <w:r w:rsidR="00E175ED">
        <w:rPr>
          <w:rFonts w:ascii="Arial" w:eastAsia="Times New Roman" w:hAnsi="Arial" w:cs="Arial"/>
          <w:sz w:val="24"/>
          <w:szCs w:val="24"/>
          <w:lang w:eastAsia="es-CO"/>
        </w:rPr>
        <w:t>s</w:t>
      </w:r>
      <w:r w:rsidR="00E175ED" w:rsidRPr="00E175ED">
        <w:rPr>
          <w:rFonts w:ascii="Arial" w:eastAsia="Times New Roman" w:hAnsi="Arial" w:cs="Arial"/>
          <w:sz w:val="24"/>
          <w:szCs w:val="24"/>
          <w:lang w:eastAsia="es-CO"/>
        </w:rPr>
        <w:t xml:space="preserve"> dentro de la organización.</w:t>
      </w:r>
    </w:p>
    <w:p w:rsidR="00E175ED" w:rsidRDefault="00E175ED" w:rsidP="00B50B9C">
      <w:pPr>
        <w:spacing w:line="276" w:lineRule="auto"/>
        <w:jc w:val="both"/>
        <w:rPr>
          <w:rFonts w:ascii="Arial" w:eastAsia="Arial" w:hAnsi="Arial" w:cs="Arial"/>
          <w:sz w:val="24"/>
          <w:szCs w:val="24"/>
        </w:rPr>
      </w:pPr>
    </w:p>
    <w:p w:rsidR="006F2BD0" w:rsidRPr="00C116CC" w:rsidRDefault="002B26D0" w:rsidP="00045913">
      <w:pPr>
        <w:spacing w:line="360" w:lineRule="auto"/>
        <w:jc w:val="center"/>
        <w:rPr>
          <w:rFonts w:ascii="Arial" w:hAnsi="Arial" w:cs="Arial"/>
          <w:sz w:val="24"/>
          <w:szCs w:val="24"/>
        </w:rPr>
      </w:pPr>
      <w:r>
        <w:rPr>
          <w:noProof/>
          <w:lang w:eastAsia="es-CO"/>
        </w:rPr>
        <w:lastRenderedPageBreak/>
        <w:drawing>
          <wp:inline distT="0" distB="0" distL="0" distR="0">
            <wp:extent cx="4572000" cy="2743200"/>
            <wp:effectExtent l="0" t="0" r="0" b="0"/>
            <wp:docPr id="11" name="Grá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E47E91" w:rsidRDefault="00E47E91" w:rsidP="00E47E91">
      <w:pPr>
        <w:spacing w:line="360" w:lineRule="auto"/>
        <w:jc w:val="both"/>
        <w:rPr>
          <w:rFonts w:ascii="Arial" w:hAnsi="Arial" w:cs="Arial"/>
          <w:sz w:val="20"/>
          <w:szCs w:val="20"/>
        </w:rPr>
      </w:pPr>
    </w:p>
    <w:p w:rsidR="00AF0E30" w:rsidRPr="00E175ED" w:rsidRDefault="2F4EF784" w:rsidP="00E47E91">
      <w:pPr>
        <w:spacing w:line="360" w:lineRule="auto"/>
        <w:jc w:val="both"/>
        <w:rPr>
          <w:rFonts w:ascii="Arial" w:hAnsi="Arial" w:cs="Arial"/>
          <w:sz w:val="20"/>
          <w:szCs w:val="20"/>
        </w:rPr>
      </w:pPr>
      <w:r w:rsidRPr="00C116CC">
        <w:rPr>
          <w:rFonts w:ascii="Arial" w:eastAsia="Arial" w:hAnsi="Arial" w:cs="Arial"/>
          <w:b/>
          <w:bCs/>
          <w:sz w:val="24"/>
          <w:szCs w:val="24"/>
        </w:rPr>
        <w:t xml:space="preserve">Relaciones </w:t>
      </w:r>
    </w:p>
    <w:tbl>
      <w:tblPr>
        <w:tblStyle w:val="Tabladecuadrcula5oscura-nfasis31"/>
        <w:tblW w:w="9493" w:type="dxa"/>
        <w:shd w:val="clear" w:color="auto" w:fill="F2F2F2" w:themeFill="background1" w:themeFillShade="F2"/>
        <w:tblLayout w:type="fixed"/>
        <w:tblLook w:val="0000" w:firstRow="0" w:lastRow="0" w:firstColumn="0" w:lastColumn="0" w:noHBand="0" w:noVBand="0"/>
      </w:tblPr>
      <w:tblGrid>
        <w:gridCol w:w="1413"/>
        <w:gridCol w:w="1559"/>
        <w:gridCol w:w="1843"/>
        <w:gridCol w:w="2268"/>
        <w:gridCol w:w="2410"/>
      </w:tblGrid>
      <w:tr w:rsidR="002E13F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493" w:type="dxa"/>
            <w:gridSpan w:val="5"/>
            <w:shd w:val="clear" w:color="auto" w:fill="DEEAF6" w:themeFill="accent1" w:themeFillTint="33"/>
          </w:tcPr>
          <w:p w:rsidR="002E13F5" w:rsidRPr="00C116CC" w:rsidRDefault="2F4EF784" w:rsidP="00AF0E30">
            <w:pPr>
              <w:jc w:val="both"/>
              <w:rPr>
                <w:rFonts w:ascii="Arial" w:hAnsi="Arial" w:cs="Arial"/>
                <w:b/>
                <w:sz w:val="24"/>
                <w:szCs w:val="24"/>
              </w:rPr>
            </w:pPr>
            <w:r w:rsidRPr="00C116CC">
              <w:rPr>
                <w:rFonts w:ascii="Arial" w:eastAsia="Arial" w:hAnsi="Arial" w:cs="Arial"/>
                <w:b/>
                <w:bCs/>
                <w:sz w:val="24"/>
                <w:szCs w:val="24"/>
              </w:rPr>
              <w:t>Ubicación (ciudad) vs ¿Sabe si alguna universidad en la región ofrece un programa de Maestría en Calidad y Sistemas de Gestión?</w:t>
            </w:r>
          </w:p>
        </w:tc>
      </w:tr>
      <w:tr w:rsidR="002E13F5" w:rsidRPr="00C116CC" w:rsidTr="7922F565">
        <w:tc>
          <w:tcPr>
            <w:cnfStyle w:val="000010000000" w:firstRow="0" w:lastRow="0" w:firstColumn="0" w:lastColumn="0" w:oddVBand="1" w:evenVBand="0" w:oddHBand="0" w:evenHBand="0" w:firstRowFirstColumn="0" w:firstRowLastColumn="0" w:lastRowFirstColumn="0" w:lastRowLastColumn="0"/>
            <w:tcW w:w="2972" w:type="dxa"/>
            <w:gridSpan w:val="2"/>
            <w:vMerge w:val="restart"/>
            <w:shd w:val="clear" w:color="auto" w:fill="F2F2F2" w:themeFill="background1" w:themeFillShade="F2"/>
          </w:tcPr>
          <w:p w:rsidR="002E13F5" w:rsidRPr="000B637E" w:rsidRDefault="002E13F5" w:rsidP="00AF0E30">
            <w:pPr>
              <w:autoSpaceDE w:val="0"/>
              <w:autoSpaceDN w:val="0"/>
              <w:adjustRightInd w:val="0"/>
              <w:spacing w:line="320" w:lineRule="atLeast"/>
              <w:ind w:left="60" w:right="60"/>
              <w:rPr>
                <w:rFonts w:ascii="Arial" w:hAnsi="Arial" w:cs="Arial"/>
                <w:color w:val="000000"/>
                <w:sz w:val="16"/>
                <w:szCs w:val="16"/>
              </w:rPr>
            </w:pPr>
          </w:p>
        </w:tc>
        <w:tc>
          <w:tcPr>
            <w:tcW w:w="4111" w:type="dxa"/>
            <w:gridSpan w:val="2"/>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MCSG</w:t>
            </w:r>
          </w:p>
        </w:tc>
        <w:tc>
          <w:tcPr>
            <w:cnfStyle w:val="000010000000" w:firstRow="0" w:lastRow="0" w:firstColumn="0" w:lastColumn="0" w:oddVBand="1" w:evenVBand="0" w:oddHBand="0" w:evenHBand="0" w:firstRowFirstColumn="0" w:firstRowLastColumn="0" w:lastRowFirstColumn="0" w:lastRowLastColumn="0"/>
            <w:tcW w:w="2410" w:type="dxa"/>
            <w:vMerge w:val="restart"/>
            <w:shd w:val="clear" w:color="auto" w:fill="F2F2F2" w:themeFill="background1" w:themeFillShade="F2"/>
          </w:tcPr>
          <w:p w:rsidR="002E13F5" w:rsidRPr="000B637E" w:rsidRDefault="002E13F5" w:rsidP="00AF0E30">
            <w:pPr>
              <w:autoSpaceDE w:val="0"/>
              <w:autoSpaceDN w:val="0"/>
              <w:adjustRightInd w:val="0"/>
              <w:spacing w:line="320" w:lineRule="atLeast"/>
              <w:ind w:left="60" w:right="60"/>
              <w:jc w:val="center"/>
              <w:rPr>
                <w:rFonts w:ascii="Arial" w:hAnsi="Arial" w:cs="Arial"/>
                <w:color w:val="000000"/>
                <w:sz w:val="16"/>
                <w:szCs w:val="16"/>
              </w:rPr>
            </w:pPr>
          </w:p>
          <w:p w:rsidR="002E13F5" w:rsidRPr="000B637E" w:rsidRDefault="2F4EF784"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Total</w:t>
            </w:r>
          </w:p>
        </w:tc>
      </w:tr>
      <w:tr w:rsidR="002E13F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2" w:type="dxa"/>
            <w:gridSpan w:val="2"/>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843" w:type="dxa"/>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Si</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No</w:t>
            </w:r>
          </w:p>
        </w:tc>
        <w:tc>
          <w:tcPr>
            <w:tcW w:w="2410" w:type="dxa"/>
            <w:vMerge/>
            <w:shd w:val="clear" w:color="auto" w:fill="F2F2F2" w:themeFill="background1" w:themeFillShade="F2"/>
          </w:tcPr>
          <w:p w:rsidR="002E13F5" w:rsidRPr="000B637E" w:rsidRDefault="002E13F5" w:rsidP="00AF0E30">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r>
      <w:tr w:rsidR="002E13F5" w:rsidRPr="00C116CC" w:rsidTr="7922F565">
        <w:tc>
          <w:tcPr>
            <w:cnfStyle w:val="000010000000" w:firstRow="0" w:lastRow="0" w:firstColumn="0" w:lastColumn="0" w:oddVBand="1" w:evenVBand="0" w:oddHBand="0" w:evenHBand="0" w:firstRowFirstColumn="0" w:firstRowLastColumn="0" w:lastRowFirstColumn="0" w:lastRowLastColumn="0"/>
            <w:tcW w:w="1413" w:type="dxa"/>
            <w:vMerge w:val="restart"/>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rPr>
                <w:rFonts w:ascii="Arial" w:hAnsi="Arial" w:cs="Arial"/>
                <w:color w:val="000000"/>
                <w:sz w:val="16"/>
                <w:szCs w:val="16"/>
              </w:rPr>
            </w:pPr>
            <w:r w:rsidRPr="000B637E">
              <w:rPr>
                <w:rFonts w:ascii="Arial" w:eastAsia="Arial" w:hAnsi="Arial" w:cs="Arial"/>
                <w:color w:val="000000" w:themeColor="text1"/>
                <w:sz w:val="16"/>
                <w:szCs w:val="16"/>
              </w:rPr>
              <w:t>Ciudad</w:t>
            </w:r>
          </w:p>
        </w:tc>
        <w:tc>
          <w:tcPr>
            <w:tcW w:w="1559" w:type="dxa"/>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Pamplonita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0</w:t>
            </w:r>
          </w:p>
        </w:tc>
        <w:tc>
          <w:tcPr>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3</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3</w:t>
            </w:r>
          </w:p>
        </w:tc>
      </w:tr>
      <w:tr w:rsidR="002E13F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559"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SanCayetano</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1</w:t>
            </w:r>
          </w:p>
        </w:tc>
        <w:tc>
          <w:tcPr>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0</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1</w:t>
            </w:r>
          </w:p>
        </w:tc>
      </w:tr>
      <w:tr w:rsidR="002E13F5" w:rsidRPr="00C116CC" w:rsidTr="7922F565">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559"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Bochalema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0</w:t>
            </w:r>
          </w:p>
        </w:tc>
        <w:tc>
          <w:tcPr>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1</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1</w:t>
            </w:r>
          </w:p>
        </w:tc>
      </w:tr>
      <w:tr w:rsidR="002E13F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559" w:type="dxa"/>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Bucaramanga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DEEAF6" w:themeFill="accent1" w:themeFillTint="33"/>
          </w:tcPr>
          <w:p w:rsidR="002E13F5" w:rsidRPr="000B637E" w:rsidRDefault="006B71CA" w:rsidP="006B71CA">
            <w:pPr>
              <w:tabs>
                <w:tab w:val="center" w:pos="813"/>
                <w:tab w:val="left" w:pos="1387"/>
              </w:tabs>
              <w:autoSpaceDE w:val="0"/>
              <w:autoSpaceDN w:val="0"/>
              <w:adjustRightInd w:val="0"/>
              <w:spacing w:line="320" w:lineRule="atLeast"/>
              <w:ind w:left="60" w:right="60"/>
              <w:rPr>
                <w:rFonts w:ascii="Arial" w:hAnsi="Arial" w:cs="Arial"/>
                <w:color w:val="000000"/>
                <w:sz w:val="16"/>
                <w:szCs w:val="16"/>
              </w:rPr>
            </w:pPr>
            <w:r w:rsidRPr="000B637E">
              <w:rPr>
                <w:rFonts w:ascii="Arial" w:hAnsi="Arial" w:cs="Arial"/>
                <w:color w:val="000000"/>
                <w:sz w:val="16"/>
                <w:szCs w:val="16"/>
              </w:rPr>
              <w:tab/>
            </w:r>
            <w:r w:rsidR="002E13F5" w:rsidRPr="000B637E">
              <w:rPr>
                <w:rFonts w:ascii="Arial" w:eastAsia="Arial" w:hAnsi="Arial" w:cs="Arial"/>
                <w:color w:val="000000"/>
                <w:sz w:val="16"/>
                <w:szCs w:val="16"/>
              </w:rPr>
              <w:t>13</w:t>
            </w:r>
            <w:r w:rsidRPr="000B637E">
              <w:rPr>
                <w:rFonts w:ascii="Arial" w:hAnsi="Arial" w:cs="Arial"/>
                <w:color w:val="000000"/>
                <w:sz w:val="16"/>
                <w:szCs w:val="16"/>
              </w:rPr>
              <w:tab/>
            </w:r>
          </w:p>
        </w:tc>
        <w:tc>
          <w:tcPr>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27</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40</w:t>
            </w:r>
          </w:p>
        </w:tc>
      </w:tr>
      <w:tr w:rsidR="002E13F5" w:rsidRPr="00C116CC" w:rsidTr="7922F565">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559"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Cucuta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DEEAF6" w:themeFill="accent1" w:themeFillTint="33"/>
          </w:tcPr>
          <w:p w:rsidR="002E13F5" w:rsidRPr="000B637E" w:rsidRDefault="006B71CA" w:rsidP="006B71CA">
            <w:pPr>
              <w:tabs>
                <w:tab w:val="left" w:pos="240"/>
                <w:tab w:val="center" w:pos="813"/>
              </w:tabs>
              <w:autoSpaceDE w:val="0"/>
              <w:autoSpaceDN w:val="0"/>
              <w:adjustRightInd w:val="0"/>
              <w:spacing w:line="320" w:lineRule="atLeast"/>
              <w:ind w:left="60" w:right="60"/>
              <w:rPr>
                <w:rFonts w:ascii="Arial" w:hAnsi="Arial" w:cs="Arial"/>
                <w:color w:val="000000"/>
                <w:sz w:val="16"/>
                <w:szCs w:val="16"/>
              </w:rPr>
            </w:pPr>
            <w:r w:rsidRPr="000B637E">
              <w:rPr>
                <w:rFonts w:ascii="Arial" w:hAnsi="Arial" w:cs="Arial"/>
                <w:color w:val="000000"/>
                <w:sz w:val="16"/>
                <w:szCs w:val="16"/>
              </w:rPr>
              <w:tab/>
            </w:r>
            <w:r w:rsidRPr="000B637E">
              <w:rPr>
                <w:rFonts w:ascii="Arial" w:hAnsi="Arial" w:cs="Arial"/>
                <w:color w:val="000000"/>
                <w:sz w:val="16"/>
                <w:szCs w:val="16"/>
              </w:rPr>
              <w:tab/>
            </w:r>
            <w:r w:rsidR="002E13F5" w:rsidRPr="000B637E">
              <w:rPr>
                <w:rFonts w:ascii="Arial" w:eastAsia="Arial" w:hAnsi="Arial" w:cs="Arial"/>
                <w:color w:val="000000"/>
                <w:sz w:val="16"/>
                <w:szCs w:val="16"/>
              </w:rPr>
              <w:t>7</w:t>
            </w:r>
          </w:p>
        </w:tc>
        <w:tc>
          <w:tcPr>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10</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17</w:t>
            </w:r>
          </w:p>
        </w:tc>
      </w:tr>
      <w:tr w:rsidR="002E13F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559" w:type="dxa"/>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Cacota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1</w:t>
            </w:r>
          </w:p>
        </w:tc>
        <w:tc>
          <w:tcPr>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0</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1</w:t>
            </w:r>
          </w:p>
        </w:tc>
      </w:tr>
      <w:tr w:rsidR="002E13F5" w:rsidRPr="00C116CC" w:rsidTr="7922F565">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559" w:type="dxa"/>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Floridablanca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1</w:t>
            </w:r>
          </w:p>
        </w:tc>
        <w:tc>
          <w:tcPr>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3</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4</w:t>
            </w:r>
          </w:p>
        </w:tc>
      </w:tr>
      <w:tr w:rsidR="002E13F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559"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Giron</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DEEAF6" w:themeFill="accent1" w:themeFillTint="33"/>
          </w:tcPr>
          <w:p w:rsidR="002E13F5" w:rsidRPr="000B637E" w:rsidRDefault="006B71CA" w:rsidP="006B71CA">
            <w:pPr>
              <w:tabs>
                <w:tab w:val="center" w:pos="813"/>
                <w:tab w:val="left" w:pos="1453"/>
              </w:tabs>
              <w:autoSpaceDE w:val="0"/>
              <w:autoSpaceDN w:val="0"/>
              <w:adjustRightInd w:val="0"/>
              <w:spacing w:line="320" w:lineRule="atLeast"/>
              <w:ind w:left="60" w:right="60"/>
              <w:rPr>
                <w:rFonts w:ascii="Arial" w:hAnsi="Arial" w:cs="Arial"/>
                <w:color w:val="000000"/>
                <w:sz w:val="16"/>
                <w:szCs w:val="16"/>
              </w:rPr>
            </w:pPr>
            <w:r w:rsidRPr="000B637E">
              <w:rPr>
                <w:rFonts w:ascii="Arial" w:hAnsi="Arial" w:cs="Arial"/>
                <w:color w:val="000000"/>
                <w:sz w:val="16"/>
                <w:szCs w:val="16"/>
              </w:rPr>
              <w:tab/>
            </w:r>
            <w:r w:rsidR="002E13F5" w:rsidRPr="000B637E">
              <w:rPr>
                <w:rFonts w:ascii="Arial" w:eastAsia="Arial" w:hAnsi="Arial" w:cs="Arial"/>
                <w:color w:val="000000"/>
                <w:sz w:val="16"/>
                <w:szCs w:val="16"/>
              </w:rPr>
              <w:t>2</w:t>
            </w:r>
            <w:r w:rsidRPr="000B637E">
              <w:rPr>
                <w:rFonts w:ascii="Arial" w:hAnsi="Arial" w:cs="Arial"/>
                <w:color w:val="000000"/>
                <w:sz w:val="16"/>
                <w:szCs w:val="16"/>
              </w:rPr>
              <w:tab/>
            </w:r>
          </w:p>
        </w:tc>
        <w:tc>
          <w:tcPr>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7</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9</w:t>
            </w:r>
          </w:p>
        </w:tc>
      </w:tr>
      <w:tr w:rsidR="002E13F5" w:rsidRPr="00C116CC" w:rsidTr="7922F565">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559" w:type="dxa"/>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Ocaña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0</w:t>
            </w:r>
          </w:p>
        </w:tc>
        <w:tc>
          <w:tcPr>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3</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3</w:t>
            </w:r>
          </w:p>
        </w:tc>
      </w:tr>
      <w:tr w:rsidR="002E13F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559" w:type="dxa"/>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Pamplona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DEEAF6" w:themeFill="accent1" w:themeFillTint="33"/>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4</w:t>
            </w:r>
          </w:p>
        </w:tc>
        <w:tc>
          <w:tcPr>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10</w:t>
            </w:r>
          </w:p>
        </w:tc>
        <w:tc>
          <w:tcPr>
            <w:cnfStyle w:val="000010000000" w:firstRow="0" w:lastRow="0" w:firstColumn="0" w:lastColumn="0" w:oddVBand="1" w:evenVBand="0" w:oddHBand="0" w:evenHBand="0" w:firstRowFirstColumn="0" w:firstRowLastColumn="0" w:lastRowFirstColumn="0" w:lastRowLastColumn="0"/>
            <w:tcW w:w="2410"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14</w:t>
            </w:r>
          </w:p>
        </w:tc>
      </w:tr>
      <w:tr w:rsidR="002E13F5" w:rsidRPr="00C116CC" w:rsidTr="7922F565">
        <w:tc>
          <w:tcPr>
            <w:cnfStyle w:val="000010000000" w:firstRow="0" w:lastRow="0" w:firstColumn="0" w:lastColumn="0" w:oddVBand="1" w:evenVBand="0" w:oddHBand="0" w:evenHBand="0" w:firstRowFirstColumn="0" w:firstRowLastColumn="0" w:lastRowFirstColumn="0" w:lastRowLastColumn="0"/>
            <w:tcW w:w="2972" w:type="dxa"/>
            <w:gridSpan w:val="2"/>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rPr>
                <w:rFonts w:ascii="Arial" w:hAnsi="Arial" w:cs="Arial"/>
                <w:color w:val="000000"/>
                <w:sz w:val="16"/>
                <w:szCs w:val="16"/>
              </w:rPr>
            </w:pPr>
            <w:r w:rsidRPr="000B637E">
              <w:rPr>
                <w:rFonts w:ascii="Arial" w:eastAsia="Arial" w:hAnsi="Arial" w:cs="Arial"/>
                <w:color w:val="000000" w:themeColor="text1"/>
                <w:sz w:val="16"/>
                <w:szCs w:val="16"/>
              </w:rPr>
              <w:t>Total</w:t>
            </w:r>
          </w:p>
        </w:tc>
        <w:tc>
          <w:tcPr>
            <w:tcW w:w="1843"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29</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64</w:t>
            </w:r>
          </w:p>
        </w:tc>
        <w:tc>
          <w:tcPr>
            <w:tcW w:w="2410"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93</w:t>
            </w:r>
          </w:p>
        </w:tc>
      </w:tr>
    </w:tbl>
    <w:p w:rsidR="000B637E" w:rsidRDefault="000B637E" w:rsidP="003A69C9">
      <w:pPr>
        <w:spacing w:line="276" w:lineRule="auto"/>
        <w:jc w:val="both"/>
        <w:rPr>
          <w:rFonts w:ascii="Arial" w:hAnsi="Arial" w:cs="Arial"/>
          <w:sz w:val="24"/>
          <w:szCs w:val="24"/>
        </w:rPr>
      </w:pPr>
    </w:p>
    <w:p w:rsidR="00CD0946" w:rsidRDefault="2F4EF784" w:rsidP="003A69C9">
      <w:pPr>
        <w:spacing w:line="276" w:lineRule="auto"/>
        <w:jc w:val="both"/>
        <w:rPr>
          <w:rFonts w:ascii="Arial" w:eastAsia="Arial" w:hAnsi="Arial" w:cs="Arial"/>
          <w:sz w:val="24"/>
          <w:szCs w:val="24"/>
        </w:rPr>
      </w:pPr>
      <w:r w:rsidRPr="00C116CC">
        <w:rPr>
          <w:rFonts w:ascii="Arial" w:eastAsia="Arial" w:hAnsi="Arial" w:cs="Arial"/>
          <w:sz w:val="24"/>
          <w:szCs w:val="24"/>
        </w:rPr>
        <w:t>29 de las empresas (</w:t>
      </w:r>
      <w:r w:rsidRPr="00C116CC">
        <w:rPr>
          <w:rFonts w:ascii="Arial" w:eastAsia="Arial" w:hAnsi="Arial" w:cs="Arial"/>
          <w:color w:val="000000" w:themeColor="text1"/>
          <w:sz w:val="24"/>
          <w:szCs w:val="24"/>
        </w:rPr>
        <w:t>31,2%),</w:t>
      </w:r>
      <w:r w:rsidRPr="00C116CC">
        <w:rPr>
          <w:rFonts w:ascii="Arial" w:eastAsia="Arial" w:hAnsi="Arial" w:cs="Arial"/>
          <w:color w:val="000000" w:themeColor="text1"/>
          <w:sz w:val="18"/>
          <w:szCs w:val="18"/>
        </w:rPr>
        <w:t xml:space="preserve"> </w:t>
      </w:r>
      <w:r w:rsidRPr="00C116CC">
        <w:rPr>
          <w:rFonts w:ascii="Arial" w:eastAsia="Arial" w:hAnsi="Arial" w:cs="Arial"/>
          <w:sz w:val="24"/>
          <w:szCs w:val="24"/>
        </w:rPr>
        <w:t xml:space="preserve">que tienen conocimiento de alguna universidad en la región que ofrece un programa de maestría en Calidad y Sistemas de Gestión, destacan en su mayoría, que 13 de ellas están ubicadas en Bucaramanga, 7 en </w:t>
      </w:r>
      <w:r w:rsidRPr="00C116CC">
        <w:rPr>
          <w:rFonts w:ascii="Arial" w:eastAsia="Arial" w:hAnsi="Arial" w:cs="Arial"/>
          <w:color w:val="000000" w:themeColor="text1"/>
          <w:sz w:val="24"/>
          <w:szCs w:val="24"/>
        </w:rPr>
        <w:t>Cúcuta</w:t>
      </w:r>
      <w:r w:rsidRPr="00C116CC">
        <w:rPr>
          <w:rFonts w:ascii="Arial" w:eastAsia="Arial" w:hAnsi="Arial" w:cs="Arial"/>
          <w:sz w:val="24"/>
          <w:szCs w:val="24"/>
        </w:rPr>
        <w:t xml:space="preserve">, 4 en  Pamplona y 2 en Girón. Además con 1 empresa por cada uno de los siguientes municipios: Floridablanca, Cacota y San Cayetano. Por lo que se propone crear estrategias de promoción que permitan dar reconocimiento del </w:t>
      </w:r>
      <w:r w:rsidRPr="00C116CC">
        <w:rPr>
          <w:rFonts w:ascii="Arial" w:eastAsia="Arial" w:hAnsi="Arial" w:cs="Arial"/>
          <w:sz w:val="24"/>
          <w:szCs w:val="24"/>
        </w:rPr>
        <w:lastRenderedPageBreak/>
        <w:t>programa de la Universidad Santo Tomás en los municipios de Santander y Norte de Santander.</w:t>
      </w:r>
    </w:p>
    <w:p w:rsidR="000B637E" w:rsidRPr="00845575" w:rsidRDefault="000B637E" w:rsidP="003A69C9">
      <w:pPr>
        <w:spacing w:line="276" w:lineRule="auto"/>
        <w:jc w:val="both"/>
        <w:rPr>
          <w:rFonts w:ascii="Arial" w:eastAsia="Arial" w:hAnsi="Arial" w:cs="Arial"/>
          <w:b/>
          <w:sz w:val="24"/>
          <w:szCs w:val="24"/>
        </w:rPr>
      </w:pPr>
      <w:r w:rsidRPr="00845575">
        <w:rPr>
          <w:rFonts w:ascii="Arial" w:eastAsia="Arial" w:hAnsi="Arial" w:cs="Arial"/>
          <w:b/>
          <w:bCs/>
          <w:sz w:val="24"/>
          <w:szCs w:val="24"/>
        </w:rPr>
        <w:t>Ubicación (ciudad) vs ¿Sabe si alguna universidad en la región ofrece un programa de Maestría en Calidad y Sistemas de Gestión?</w:t>
      </w:r>
    </w:p>
    <w:p w:rsidR="000B637E" w:rsidRPr="00C116CC" w:rsidRDefault="000B637E" w:rsidP="00E47E91">
      <w:pPr>
        <w:spacing w:line="276" w:lineRule="auto"/>
        <w:jc w:val="center"/>
        <w:rPr>
          <w:rFonts w:ascii="Arial" w:hAnsi="Arial" w:cs="Arial"/>
          <w:sz w:val="24"/>
          <w:szCs w:val="24"/>
        </w:rPr>
      </w:pPr>
      <w:r w:rsidRPr="00C116CC">
        <w:rPr>
          <w:rFonts w:ascii="Arial" w:hAnsi="Arial" w:cs="Arial"/>
          <w:noProof/>
          <w:sz w:val="24"/>
          <w:szCs w:val="24"/>
          <w:lang w:eastAsia="es-CO"/>
        </w:rPr>
        <w:drawing>
          <wp:inline distT="0" distB="0" distL="0" distR="0">
            <wp:extent cx="2639014" cy="2251075"/>
            <wp:effectExtent l="0" t="0" r="9525"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rotWithShape="1">
                    <a:blip r:embed="rId44" cstate="print">
                      <a:extLst>
                        <a:ext uri="{28A0092B-C50C-407E-A947-70E740481C1C}">
                          <a14:useLocalDpi xmlns:a14="http://schemas.microsoft.com/office/drawing/2010/main" val="0"/>
                        </a:ext>
                      </a:extLst>
                    </a:blip>
                    <a:srcRect l="2092" t="6872" r="14241" b="2204"/>
                    <a:stretch/>
                  </pic:blipFill>
                  <pic:spPr bwMode="auto">
                    <a:xfrm>
                      <a:off x="0" y="0"/>
                      <a:ext cx="2698332" cy="2301673"/>
                    </a:xfrm>
                    <a:prstGeom prst="roundRect">
                      <a:avLst>
                        <a:gd name="adj" fmla="val 8594"/>
                      </a:avLst>
                    </a:prstGeom>
                    <a:solidFill>
                      <a:srgbClr val="FFFFFF">
                        <a:shade val="85000"/>
                      </a:srgbClr>
                    </a:solidFill>
                    <a:ln>
                      <a:noFill/>
                    </a:ln>
                    <a:effectLst>
                      <a:reflection blurRad="12700" stA="21000" endPos="0" dist="5000" dir="5400000" sy="-100000" algn="bl" rotWithShape="0"/>
                    </a:effectLst>
                    <a:extLst>
                      <a:ext uri="{53640926-AAD7-44D8-BBD7-CCE9431645EC}">
                        <a14:shadowObscured xmlns:a14="http://schemas.microsoft.com/office/drawing/2010/main"/>
                      </a:ext>
                    </a:extLst>
                  </pic:spPr>
                </pic:pic>
              </a:graphicData>
            </a:graphic>
          </wp:inline>
        </w:drawing>
      </w:r>
    </w:p>
    <w:tbl>
      <w:tblPr>
        <w:tblStyle w:val="Tabladecuadrcula5oscura-nfasis31"/>
        <w:tblW w:w="9067" w:type="dxa"/>
        <w:shd w:val="clear" w:color="auto" w:fill="F2F2F2" w:themeFill="background1" w:themeFillShade="F2"/>
        <w:tblLayout w:type="fixed"/>
        <w:tblLook w:val="0000" w:firstRow="0" w:lastRow="0" w:firstColumn="0" w:lastColumn="0" w:noHBand="0" w:noVBand="0"/>
      </w:tblPr>
      <w:tblGrid>
        <w:gridCol w:w="1413"/>
        <w:gridCol w:w="1701"/>
        <w:gridCol w:w="1843"/>
        <w:gridCol w:w="1842"/>
        <w:gridCol w:w="2268"/>
      </w:tblGrid>
      <w:tr w:rsidR="002E13F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67" w:type="dxa"/>
            <w:gridSpan w:val="5"/>
            <w:shd w:val="clear" w:color="auto" w:fill="DEEAF6" w:themeFill="accent1" w:themeFillTint="33"/>
          </w:tcPr>
          <w:p w:rsidR="002E13F5" w:rsidRPr="00C116CC" w:rsidRDefault="2F4EF784" w:rsidP="00AF0E30">
            <w:pPr>
              <w:jc w:val="both"/>
              <w:rPr>
                <w:rFonts w:ascii="Arial" w:hAnsi="Arial" w:cs="Arial"/>
                <w:b/>
                <w:bCs/>
                <w:color w:val="000000"/>
                <w:sz w:val="24"/>
                <w:szCs w:val="24"/>
                <w:shd w:val="clear" w:color="auto" w:fill="FFFFFF"/>
              </w:rPr>
            </w:pPr>
            <w:r w:rsidRPr="00C116CC">
              <w:rPr>
                <w:rFonts w:ascii="Arial" w:eastAsia="Arial" w:hAnsi="Arial" w:cs="Arial"/>
                <w:b/>
                <w:bCs/>
                <w:color w:val="000000" w:themeColor="text1"/>
                <w:sz w:val="24"/>
                <w:szCs w:val="24"/>
              </w:rPr>
              <w:t>Ubicación (ciudad) vs ¿Actualmente su empresa cuenta con normas o sistemas de gestión  implementadas, en proceso o certificadas?</w:t>
            </w:r>
          </w:p>
        </w:tc>
      </w:tr>
      <w:tr w:rsidR="002E13F5" w:rsidRPr="00C116CC" w:rsidTr="7922F565">
        <w:tc>
          <w:tcPr>
            <w:cnfStyle w:val="000010000000" w:firstRow="0" w:lastRow="0" w:firstColumn="0" w:lastColumn="0" w:oddVBand="1" w:evenVBand="0" w:oddHBand="0" w:evenHBand="0" w:firstRowFirstColumn="0" w:firstRowLastColumn="0" w:lastRowFirstColumn="0" w:lastRowLastColumn="0"/>
            <w:tcW w:w="3114" w:type="dxa"/>
            <w:gridSpan w:val="2"/>
            <w:vMerge w:val="restart"/>
            <w:shd w:val="clear" w:color="auto" w:fill="F2F2F2" w:themeFill="background1" w:themeFillShade="F2"/>
          </w:tcPr>
          <w:p w:rsidR="002E13F5" w:rsidRPr="000B637E" w:rsidRDefault="002E13F5" w:rsidP="00AF0E30">
            <w:pPr>
              <w:autoSpaceDE w:val="0"/>
              <w:autoSpaceDN w:val="0"/>
              <w:adjustRightInd w:val="0"/>
              <w:spacing w:line="320" w:lineRule="atLeast"/>
              <w:ind w:left="60" w:right="60"/>
              <w:rPr>
                <w:rFonts w:ascii="Arial" w:hAnsi="Arial" w:cs="Arial"/>
                <w:color w:val="000000"/>
                <w:sz w:val="16"/>
                <w:szCs w:val="16"/>
              </w:rPr>
            </w:pPr>
          </w:p>
        </w:tc>
        <w:tc>
          <w:tcPr>
            <w:tcW w:w="3685" w:type="dxa"/>
            <w:gridSpan w:val="2"/>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Normas</w:t>
            </w:r>
          </w:p>
        </w:tc>
        <w:tc>
          <w:tcPr>
            <w:cnfStyle w:val="000010000000" w:firstRow="0" w:lastRow="0" w:firstColumn="0" w:lastColumn="0" w:oddVBand="1" w:evenVBand="0" w:oddHBand="0" w:evenHBand="0" w:firstRowFirstColumn="0" w:firstRowLastColumn="0" w:lastRowFirstColumn="0" w:lastRowLastColumn="0"/>
            <w:tcW w:w="2268" w:type="dxa"/>
            <w:vMerge w:val="restart"/>
            <w:shd w:val="clear" w:color="auto" w:fill="F2F2F2" w:themeFill="background1" w:themeFillShade="F2"/>
          </w:tcPr>
          <w:p w:rsidR="002E13F5" w:rsidRPr="000B637E" w:rsidRDefault="002E13F5" w:rsidP="00AF0E30">
            <w:pPr>
              <w:autoSpaceDE w:val="0"/>
              <w:autoSpaceDN w:val="0"/>
              <w:adjustRightInd w:val="0"/>
              <w:spacing w:line="320" w:lineRule="atLeast"/>
              <w:ind w:left="60" w:right="60"/>
              <w:jc w:val="center"/>
              <w:rPr>
                <w:rFonts w:ascii="Arial" w:hAnsi="Arial" w:cs="Arial"/>
                <w:color w:val="000000"/>
                <w:sz w:val="16"/>
                <w:szCs w:val="16"/>
              </w:rPr>
            </w:pPr>
          </w:p>
          <w:p w:rsidR="002E13F5" w:rsidRPr="000B637E" w:rsidRDefault="2F4EF784"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Total</w:t>
            </w:r>
          </w:p>
        </w:tc>
      </w:tr>
      <w:tr w:rsidR="002E13F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4" w:type="dxa"/>
            <w:gridSpan w:val="2"/>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843" w:type="dxa"/>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Si</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No</w:t>
            </w:r>
          </w:p>
        </w:tc>
        <w:tc>
          <w:tcPr>
            <w:tcW w:w="2268" w:type="dxa"/>
            <w:vMerge/>
            <w:shd w:val="clear" w:color="auto" w:fill="F2F2F2" w:themeFill="background1" w:themeFillShade="F2"/>
          </w:tcPr>
          <w:p w:rsidR="002E13F5" w:rsidRPr="000B637E" w:rsidRDefault="002E13F5" w:rsidP="00AF0E30">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r>
      <w:tr w:rsidR="002E13F5" w:rsidRPr="00C116CC" w:rsidTr="7922F565">
        <w:tc>
          <w:tcPr>
            <w:cnfStyle w:val="000010000000" w:firstRow="0" w:lastRow="0" w:firstColumn="0" w:lastColumn="0" w:oddVBand="1" w:evenVBand="0" w:oddHBand="0" w:evenHBand="0" w:firstRowFirstColumn="0" w:firstRowLastColumn="0" w:lastRowFirstColumn="0" w:lastRowLastColumn="0"/>
            <w:tcW w:w="1413" w:type="dxa"/>
            <w:vMerge w:val="restart"/>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rPr>
                <w:rFonts w:ascii="Arial" w:hAnsi="Arial" w:cs="Arial"/>
                <w:color w:val="000000"/>
                <w:sz w:val="16"/>
                <w:szCs w:val="16"/>
              </w:rPr>
            </w:pPr>
            <w:r w:rsidRPr="000B637E">
              <w:rPr>
                <w:rFonts w:ascii="Arial" w:eastAsia="Arial" w:hAnsi="Arial" w:cs="Arial"/>
                <w:color w:val="000000" w:themeColor="text1"/>
                <w:sz w:val="16"/>
                <w:szCs w:val="16"/>
              </w:rPr>
              <w:t>Ciudad</w:t>
            </w:r>
          </w:p>
        </w:tc>
        <w:tc>
          <w:tcPr>
            <w:tcW w:w="1701" w:type="dxa"/>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Pamplonita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DEEAF6" w:themeFill="accent1" w:themeFillTint="33"/>
          </w:tcPr>
          <w:p w:rsidR="002E13F5" w:rsidRPr="000B637E" w:rsidRDefault="00FA1DD1" w:rsidP="00FA1DD1">
            <w:pPr>
              <w:tabs>
                <w:tab w:val="left" w:pos="440"/>
                <w:tab w:val="center" w:pos="813"/>
              </w:tabs>
              <w:autoSpaceDE w:val="0"/>
              <w:autoSpaceDN w:val="0"/>
              <w:adjustRightInd w:val="0"/>
              <w:spacing w:line="320" w:lineRule="atLeast"/>
              <w:ind w:left="60" w:right="60"/>
              <w:rPr>
                <w:rFonts w:ascii="Arial" w:hAnsi="Arial" w:cs="Arial"/>
                <w:color w:val="000000"/>
                <w:sz w:val="16"/>
                <w:szCs w:val="16"/>
              </w:rPr>
            </w:pPr>
            <w:r w:rsidRPr="000B637E">
              <w:rPr>
                <w:rFonts w:ascii="Arial" w:hAnsi="Arial" w:cs="Arial"/>
                <w:color w:val="000000"/>
                <w:sz w:val="16"/>
                <w:szCs w:val="16"/>
              </w:rPr>
              <w:tab/>
            </w:r>
            <w:r w:rsidRPr="000B637E">
              <w:rPr>
                <w:rFonts w:ascii="Arial" w:hAnsi="Arial" w:cs="Arial"/>
                <w:color w:val="000000"/>
                <w:sz w:val="16"/>
                <w:szCs w:val="16"/>
              </w:rPr>
              <w:tab/>
            </w:r>
            <w:r w:rsidR="002E13F5" w:rsidRPr="000B637E">
              <w:rPr>
                <w:rFonts w:ascii="Arial" w:eastAsia="Arial" w:hAnsi="Arial" w:cs="Arial"/>
                <w:color w:val="000000"/>
                <w:sz w:val="16"/>
                <w:szCs w:val="16"/>
              </w:rPr>
              <w:t>3</w:t>
            </w:r>
          </w:p>
        </w:tc>
        <w:tc>
          <w:tcPr>
            <w:tcW w:w="1842"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0</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3</w:t>
            </w:r>
          </w:p>
        </w:tc>
      </w:tr>
      <w:tr w:rsidR="002E13F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701" w:type="dxa"/>
            <w:shd w:val="clear" w:color="auto" w:fill="F2F2F2" w:themeFill="background1" w:themeFillShade="F2"/>
          </w:tcPr>
          <w:p w:rsidR="002E13F5" w:rsidRPr="000B637E" w:rsidRDefault="00845575" w:rsidP="00AF0E30">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San Cayetano</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1</w:t>
            </w:r>
          </w:p>
        </w:tc>
        <w:tc>
          <w:tcPr>
            <w:tcW w:w="1842"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0</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1</w:t>
            </w:r>
          </w:p>
        </w:tc>
      </w:tr>
      <w:tr w:rsidR="002E13F5" w:rsidRPr="00C116CC" w:rsidTr="7922F565">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701"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Bochalema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1</w:t>
            </w:r>
          </w:p>
        </w:tc>
        <w:tc>
          <w:tcPr>
            <w:tcW w:w="1842"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0</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1</w:t>
            </w:r>
          </w:p>
        </w:tc>
      </w:tr>
      <w:tr w:rsidR="002E13F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701" w:type="dxa"/>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Bucaramanga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DEEAF6" w:themeFill="accent1" w:themeFillTint="33"/>
          </w:tcPr>
          <w:p w:rsidR="002E13F5" w:rsidRPr="000B637E" w:rsidRDefault="00FA1DD1" w:rsidP="00FA1DD1">
            <w:pPr>
              <w:tabs>
                <w:tab w:val="center" w:pos="813"/>
                <w:tab w:val="left" w:pos="1480"/>
              </w:tabs>
              <w:autoSpaceDE w:val="0"/>
              <w:autoSpaceDN w:val="0"/>
              <w:adjustRightInd w:val="0"/>
              <w:spacing w:line="320" w:lineRule="atLeast"/>
              <w:ind w:left="60" w:right="60"/>
              <w:rPr>
                <w:rFonts w:ascii="Arial" w:hAnsi="Arial" w:cs="Arial"/>
                <w:color w:val="000000"/>
                <w:sz w:val="16"/>
                <w:szCs w:val="16"/>
              </w:rPr>
            </w:pPr>
            <w:r w:rsidRPr="000B637E">
              <w:rPr>
                <w:rFonts w:ascii="Arial" w:hAnsi="Arial" w:cs="Arial"/>
                <w:color w:val="000000"/>
                <w:sz w:val="16"/>
                <w:szCs w:val="16"/>
              </w:rPr>
              <w:tab/>
            </w:r>
            <w:r w:rsidR="002E13F5" w:rsidRPr="000B637E">
              <w:rPr>
                <w:rFonts w:ascii="Arial" w:eastAsia="Arial" w:hAnsi="Arial" w:cs="Arial"/>
                <w:color w:val="000000"/>
                <w:sz w:val="16"/>
                <w:szCs w:val="16"/>
              </w:rPr>
              <w:t>29</w:t>
            </w:r>
            <w:r w:rsidRPr="000B637E">
              <w:rPr>
                <w:rFonts w:ascii="Arial" w:hAnsi="Arial" w:cs="Arial"/>
                <w:color w:val="000000"/>
                <w:sz w:val="16"/>
                <w:szCs w:val="16"/>
              </w:rPr>
              <w:tab/>
            </w:r>
          </w:p>
        </w:tc>
        <w:tc>
          <w:tcPr>
            <w:tcW w:w="1842"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11</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40</w:t>
            </w:r>
          </w:p>
        </w:tc>
      </w:tr>
      <w:tr w:rsidR="002E13F5" w:rsidRPr="00C116CC" w:rsidTr="7922F565">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701" w:type="dxa"/>
            <w:shd w:val="clear" w:color="auto" w:fill="F2F2F2" w:themeFill="background1" w:themeFillShade="F2"/>
          </w:tcPr>
          <w:p w:rsidR="002E13F5" w:rsidRPr="000B637E" w:rsidRDefault="00845575" w:rsidP="00AF0E30">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Cúcuta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DEEAF6" w:themeFill="accent1" w:themeFillTint="33"/>
          </w:tcPr>
          <w:p w:rsidR="002E13F5" w:rsidRPr="000B637E" w:rsidRDefault="00FA1DD1" w:rsidP="00FA1DD1">
            <w:pPr>
              <w:tabs>
                <w:tab w:val="center" w:pos="813"/>
              </w:tabs>
              <w:autoSpaceDE w:val="0"/>
              <w:autoSpaceDN w:val="0"/>
              <w:adjustRightInd w:val="0"/>
              <w:spacing w:line="320" w:lineRule="atLeast"/>
              <w:ind w:left="60" w:right="60"/>
              <w:rPr>
                <w:rFonts w:ascii="Arial" w:hAnsi="Arial" w:cs="Arial"/>
                <w:color w:val="000000"/>
                <w:sz w:val="16"/>
                <w:szCs w:val="16"/>
              </w:rPr>
            </w:pPr>
            <w:r w:rsidRPr="000B637E">
              <w:rPr>
                <w:rFonts w:ascii="Arial" w:hAnsi="Arial" w:cs="Arial"/>
                <w:color w:val="000000"/>
                <w:sz w:val="16"/>
                <w:szCs w:val="16"/>
              </w:rPr>
              <w:tab/>
            </w:r>
            <w:r w:rsidR="002E13F5" w:rsidRPr="000B637E">
              <w:rPr>
                <w:rFonts w:ascii="Arial" w:eastAsia="Arial" w:hAnsi="Arial" w:cs="Arial"/>
                <w:color w:val="000000"/>
                <w:sz w:val="16"/>
                <w:szCs w:val="16"/>
              </w:rPr>
              <w:t>8</w:t>
            </w:r>
          </w:p>
        </w:tc>
        <w:tc>
          <w:tcPr>
            <w:tcW w:w="1842"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9</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17</w:t>
            </w:r>
          </w:p>
        </w:tc>
      </w:tr>
      <w:tr w:rsidR="002E13F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701" w:type="dxa"/>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Cacota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1</w:t>
            </w:r>
          </w:p>
        </w:tc>
        <w:tc>
          <w:tcPr>
            <w:tcW w:w="1842"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0</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1</w:t>
            </w:r>
          </w:p>
        </w:tc>
      </w:tr>
      <w:tr w:rsidR="002E13F5" w:rsidRPr="00C116CC" w:rsidTr="7922F565">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701" w:type="dxa"/>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Floridablanca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DEEAF6" w:themeFill="accent1" w:themeFillTint="33"/>
          </w:tcPr>
          <w:p w:rsidR="002E13F5" w:rsidRPr="000B637E" w:rsidRDefault="00FA1DD1" w:rsidP="00FA1DD1">
            <w:pPr>
              <w:tabs>
                <w:tab w:val="left" w:pos="320"/>
                <w:tab w:val="center" w:pos="813"/>
              </w:tabs>
              <w:autoSpaceDE w:val="0"/>
              <w:autoSpaceDN w:val="0"/>
              <w:adjustRightInd w:val="0"/>
              <w:spacing w:line="320" w:lineRule="atLeast"/>
              <w:ind w:left="60" w:right="60"/>
              <w:rPr>
                <w:rFonts w:ascii="Arial" w:hAnsi="Arial" w:cs="Arial"/>
                <w:color w:val="000000"/>
                <w:sz w:val="16"/>
                <w:szCs w:val="16"/>
              </w:rPr>
            </w:pPr>
            <w:r w:rsidRPr="000B637E">
              <w:rPr>
                <w:rFonts w:ascii="Arial" w:hAnsi="Arial" w:cs="Arial"/>
                <w:color w:val="000000"/>
                <w:sz w:val="16"/>
                <w:szCs w:val="16"/>
              </w:rPr>
              <w:tab/>
            </w:r>
            <w:r w:rsidRPr="000B637E">
              <w:rPr>
                <w:rFonts w:ascii="Arial" w:hAnsi="Arial" w:cs="Arial"/>
                <w:color w:val="000000"/>
                <w:sz w:val="16"/>
                <w:szCs w:val="16"/>
              </w:rPr>
              <w:tab/>
            </w:r>
            <w:r w:rsidR="002E13F5" w:rsidRPr="000B637E">
              <w:rPr>
                <w:rFonts w:ascii="Arial" w:eastAsia="Arial" w:hAnsi="Arial" w:cs="Arial"/>
                <w:color w:val="000000"/>
                <w:sz w:val="16"/>
                <w:szCs w:val="16"/>
              </w:rPr>
              <w:t>4</w:t>
            </w:r>
          </w:p>
        </w:tc>
        <w:tc>
          <w:tcPr>
            <w:tcW w:w="1842"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0</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4</w:t>
            </w:r>
          </w:p>
        </w:tc>
      </w:tr>
      <w:tr w:rsidR="002E13F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701" w:type="dxa"/>
            <w:shd w:val="clear" w:color="auto" w:fill="F2F2F2" w:themeFill="background1" w:themeFillShade="F2"/>
          </w:tcPr>
          <w:p w:rsidR="002E13F5" w:rsidRPr="000B637E" w:rsidRDefault="00845575" w:rsidP="00AF0E30">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Girón</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DEEAF6" w:themeFill="accent1" w:themeFillTint="33"/>
          </w:tcPr>
          <w:p w:rsidR="002E13F5" w:rsidRPr="000B637E" w:rsidRDefault="00FA1DD1" w:rsidP="00FA1DD1">
            <w:pPr>
              <w:tabs>
                <w:tab w:val="center" w:pos="813"/>
              </w:tabs>
              <w:autoSpaceDE w:val="0"/>
              <w:autoSpaceDN w:val="0"/>
              <w:adjustRightInd w:val="0"/>
              <w:spacing w:line="320" w:lineRule="atLeast"/>
              <w:ind w:left="60" w:right="60"/>
              <w:rPr>
                <w:rFonts w:ascii="Arial" w:hAnsi="Arial" w:cs="Arial"/>
                <w:color w:val="000000"/>
                <w:sz w:val="16"/>
                <w:szCs w:val="16"/>
              </w:rPr>
            </w:pPr>
            <w:r w:rsidRPr="000B637E">
              <w:rPr>
                <w:rFonts w:ascii="Arial" w:hAnsi="Arial" w:cs="Arial"/>
                <w:color w:val="000000"/>
                <w:sz w:val="16"/>
                <w:szCs w:val="16"/>
              </w:rPr>
              <w:tab/>
            </w:r>
            <w:r w:rsidR="002E13F5" w:rsidRPr="000B637E">
              <w:rPr>
                <w:rFonts w:ascii="Arial" w:eastAsia="Arial" w:hAnsi="Arial" w:cs="Arial"/>
                <w:color w:val="000000"/>
                <w:sz w:val="16"/>
                <w:szCs w:val="16"/>
              </w:rPr>
              <w:t>6</w:t>
            </w:r>
          </w:p>
        </w:tc>
        <w:tc>
          <w:tcPr>
            <w:tcW w:w="1842"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3</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9</w:t>
            </w:r>
          </w:p>
        </w:tc>
      </w:tr>
      <w:tr w:rsidR="002E13F5" w:rsidRPr="00C116CC" w:rsidTr="7922F565">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701" w:type="dxa"/>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Ocaña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DEEAF6" w:themeFill="accent1" w:themeFillTint="33"/>
          </w:tcPr>
          <w:p w:rsidR="002E13F5" w:rsidRPr="000B637E" w:rsidRDefault="00FA1DD1" w:rsidP="00FA1DD1">
            <w:pPr>
              <w:tabs>
                <w:tab w:val="center" w:pos="813"/>
              </w:tabs>
              <w:autoSpaceDE w:val="0"/>
              <w:autoSpaceDN w:val="0"/>
              <w:adjustRightInd w:val="0"/>
              <w:spacing w:line="320" w:lineRule="atLeast"/>
              <w:ind w:left="60" w:right="60"/>
              <w:rPr>
                <w:rFonts w:ascii="Arial" w:hAnsi="Arial" w:cs="Arial"/>
                <w:color w:val="000000"/>
                <w:sz w:val="16"/>
                <w:szCs w:val="16"/>
              </w:rPr>
            </w:pPr>
            <w:r w:rsidRPr="000B637E">
              <w:rPr>
                <w:rFonts w:ascii="Arial" w:hAnsi="Arial" w:cs="Arial"/>
                <w:color w:val="000000"/>
                <w:sz w:val="16"/>
                <w:szCs w:val="16"/>
              </w:rPr>
              <w:tab/>
            </w:r>
            <w:r w:rsidR="002E13F5" w:rsidRPr="000B637E">
              <w:rPr>
                <w:rFonts w:ascii="Arial" w:eastAsia="Arial" w:hAnsi="Arial" w:cs="Arial"/>
                <w:color w:val="000000"/>
                <w:sz w:val="16"/>
                <w:szCs w:val="16"/>
              </w:rPr>
              <w:t>2</w:t>
            </w:r>
          </w:p>
        </w:tc>
        <w:tc>
          <w:tcPr>
            <w:tcW w:w="1842"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1</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3</w:t>
            </w:r>
          </w:p>
        </w:tc>
      </w:tr>
      <w:tr w:rsidR="002E13F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vMerge/>
            <w:shd w:val="clear" w:color="auto" w:fill="F2F2F2" w:themeFill="background1" w:themeFillShade="F2"/>
          </w:tcPr>
          <w:p w:rsidR="002E13F5" w:rsidRPr="000B637E" w:rsidRDefault="002E13F5" w:rsidP="00AF0E30">
            <w:pPr>
              <w:autoSpaceDE w:val="0"/>
              <w:autoSpaceDN w:val="0"/>
              <w:adjustRightInd w:val="0"/>
              <w:rPr>
                <w:rFonts w:ascii="Arial" w:hAnsi="Arial" w:cs="Arial"/>
                <w:color w:val="000000"/>
                <w:sz w:val="16"/>
                <w:szCs w:val="16"/>
              </w:rPr>
            </w:pPr>
          </w:p>
        </w:tc>
        <w:tc>
          <w:tcPr>
            <w:tcW w:w="1701" w:type="dxa"/>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Pamplona</w:t>
            </w:r>
          </w:p>
        </w:tc>
        <w:tc>
          <w:tcPr>
            <w:cnfStyle w:val="000010000000" w:firstRow="0" w:lastRow="0" w:firstColumn="0" w:lastColumn="0" w:oddVBand="1" w:evenVBand="0" w:oddHBand="0" w:evenHBand="0" w:firstRowFirstColumn="0" w:firstRowLastColumn="0" w:lastRowFirstColumn="0" w:lastRowLastColumn="0"/>
            <w:tcW w:w="1843" w:type="dxa"/>
            <w:shd w:val="clear" w:color="auto" w:fill="DEEAF6" w:themeFill="accent1" w:themeFillTint="33"/>
          </w:tcPr>
          <w:p w:rsidR="002E13F5" w:rsidRPr="000B637E" w:rsidRDefault="00FA1DD1" w:rsidP="00FA1DD1">
            <w:pPr>
              <w:tabs>
                <w:tab w:val="left" w:pos="253"/>
                <w:tab w:val="center" w:pos="813"/>
              </w:tabs>
              <w:autoSpaceDE w:val="0"/>
              <w:autoSpaceDN w:val="0"/>
              <w:adjustRightInd w:val="0"/>
              <w:spacing w:line="320" w:lineRule="atLeast"/>
              <w:ind w:left="60" w:right="60"/>
              <w:rPr>
                <w:rFonts w:ascii="Arial" w:hAnsi="Arial" w:cs="Arial"/>
                <w:color w:val="000000"/>
                <w:sz w:val="16"/>
                <w:szCs w:val="16"/>
              </w:rPr>
            </w:pPr>
            <w:r w:rsidRPr="000B637E">
              <w:rPr>
                <w:rFonts w:ascii="Arial" w:hAnsi="Arial" w:cs="Arial"/>
                <w:color w:val="000000"/>
                <w:sz w:val="16"/>
                <w:szCs w:val="16"/>
              </w:rPr>
              <w:tab/>
            </w:r>
            <w:r w:rsidRPr="000B637E">
              <w:rPr>
                <w:rFonts w:ascii="Arial" w:hAnsi="Arial" w:cs="Arial"/>
                <w:color w:val="000000"/>
                <w:sz w:val="16"/>
                <w:szCs w:val="16"/>
              </w:rPr>
              <w:tab/>
            </w:r>
            <w:r w:rsidR="002E13F5" w:rsidRPr="000B637E">
              <w:rPr>
                <w:rFonts w:ascii="Arial" w:eastAsia="Arial" w:hAnsi="Arial" w:cs="Arial"/>
                <w:color w:val="000000"/>
                <w:sz w:val="16"/>
                <w:szCs w:val="16"/>
              </w:rPr>
              <w:t>6</w:t>
            </w:r>
          </w:p>
        </w:tc>
        <w:tc>
          <w:tcPr>
            <w:tcW w:w="1842"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8</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14</w:t>
            </w:r>
          </w:p>
        </w:tc>
      </w:tr>
      <w:tr w:rsidR="002E13F5" w:rsidRPr="00C116CC" w:rsidTr="000B637E">
        <w:trPr>
          <w:trHeight w:val="58"/>
        </w:trPr>
        <w:tc>
          <w:tcPr>
            <w:cnfStyle w:val="000010000000" w:firstRow="0" w:lastRow="0" w:firstColumn="0" w:lastColumn="0" w:oddVBand="1" w:evenVBand="0" w:oddHBand="0" w:evenHBand="0" w:firstRowFirstColumn="0" w:firstRowLastColumn="0" w:lastRowFirstColumn="0" w:lastRowLastColumn="0"/>
            <w:tcW w:w="3114" w:type="dxa"/>
            <w:gridSpan w:val="2"/>
            <w:shd w:val="clear" w:color="auto" w:fill="F2F2F2" w:themeFill="background1" w:themeFillShade="F2"/>
          </w:tcPr>
          <w:p w:rsidR="002E13F5" w:rsidRPr="000B637E" w:rsidRDefault="2F4EF784" w:rsidP="00AF0E30">
            <w:pPr>
              <w:autoSpaceDE w:val="0"/>
              <w:autoSpaceDN w:val="0"/>
              <w:adjustRightInd w:val="0"/>
              <w:spacing w:line="320" w:lineRule="atLeast"/>
              <w:ind w:left="60" w:right="60"/>
              <w:rPr>
                <w:rFonts w:ascii="Arial" w:hAnsi="Arial" w:cs="Arial"/>
                <w:color w:val="000000"/>
                <w:sz w:val="16"/>
                <w:szCs w:val="16"/>
              </w:rPr>
            </w:pPr>
            <w:r w:rsidRPr="000B637E">
              <w:rPr>
                <w:rFonts w:ascii="Arial" w:eastAsia="Arial" w:hAnsi="Arial" w:cs="Arial"/>
                <w:color w:val="000000" w:themeColor="text1"/>
                <w:sz w:val="16"/>
                <w:szCs w:val="16"/>
              </w:rPr>
              <w:t>Total</w:t>
            </w:r>
          </w:p>
        </w:tc>
        <w:tc>
          <w:tcPr>
            <w:tcW w:w="1843"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61</w:t>
            </w:r>
          </w:p>
        </w:tc>
        <w:tc>
          <w:tcPr>
            <w:cnfStyle w:val="000010000000" w:firstRow="0" w:lastRow="0" w:firstColumn="0" w:lastColumn="0" w:oddVBand="1" w:evenVBand="0" w:oddHBand="0" w:evenHBand="0" w:firstRowFirstColumn="0" w:firstRowLastColumn="0" w:lastRowFirstColumn="0" w:lastRowLastColumn="0"/>
            <w:tcW w:w="1842"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rPr>
                <w:rFonts w:ascii="Arial" w:hAnsi="Arial" w:cs="Arial"/>
                <w:color w:val="000000"/>
                <w:sz w:val="16"/>
                <w:szCs w:val="16"/>
              </w:rPr>
            </w:pPr>
            <w:r w:rsidRPr="000B637E">
              <w:rPr>
                <w:rFonts w:ascii="Arial" w:eastAsia="Arial" w:hAnsi="Arial" w:cs="Arial"/>
                <w:color w:val="000000" w:themeColor="text1"/>
                <w:sz w:val="16"/>
                <w:szCs w:val="16"/>
              </w:rPr>
              <w:t>32</w:t>
            </w:r>
          </w:p>
        </w:tc>
        <w:tc>
          <w:tcPr>
            <w:tcW w:w="2268" w:type="dxa"/>
            <w:shd w:val="clear" w:color="auto" w:fill="F2F2F2" w:themeFill="background1" w:themeFillShade="F2"/>
          </w:tcPr>
          <w:p w:rsidR="002E13F5" w:rsidRPr="000B637E"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0B637E">
              <w:rPr>
                <w:rFonts w:ascii="Arial" w:eastAsia="Arial" w:hAnsi="Arial" w:cs="Arial"/>
                <w:color w:val="000000" w:themeColor="text1"/>
                <w:sz w:val="16"/>
                <w:szCs w:val="16"/>
              </w:rPr>
              <w:t>93</w:t>
            </w:r>
          </w:p>
        </w:tc>
      </w:tr>
    </w:tbl>
    <w:p w:rsidR="002E13F5" w:rsidRPr="00C116CC" w:rsidRDefault="002E13F5" w:rsidP="002E13F5">
      <w:pPr>
        <w:autoSpaceDE w:val="0"/>
        <w:autoSpaceDN w:val="0"/>
        <w:adjustRightInd w:val="0"/>
        <w:spacing w:after="0" w:line="400" w:lineRule="atLeast"/>
        <w:rPr>
          <w:rFonts w:ascii="Arial" w:hAnsi="Arial" w:cs="Arial"/>
          <w:sz w:val="24"/>
          <w:szCs w:val="24"/>
        </w:rPr>
      </w:pPr>
    </w:p>
    <w:p w:rsidR="00B50B9C" w:rsidRPr="00C116CC" w:rsidRDefault="7922F565" w:rsidP="00FA1DD1">
      <w:pPr>
        <w:spacing w:line="276" w:lineRule="auto"/>
        <w:jc w:val="both"/>
        <w:rPr>
          <w:rFonts w:ascii="Arial" w:hAnsi="Arial" w:cs="Arial"/>
          <w:sz w:val="24"/>
          <w:szCs w:val="24"/>
        </w:rPr>
      </w:pPr>
      <w:r w:rsidRPr="00C116CC">
        <w:rPr>
          <w:rFonts w:ascii="Arial" w:eastAsia="Arial" w:hAnsi="Arial" w:cs="Arial"/>
          <w:sz w:val="24"/>
          <w:szCs w:val="24"/>
        </w:rPr>
        <w:t xml:space="preserve">Del  65,6% de las empresas que </w:t>
      </w:r>
      <w:r w:rsidRPr="00C116CC">
        <w:rPr>
          <w:rFonts w:ascii="Arial" w:eastAsia="Arial" w:hAnsi="Arial" w:cs="Arial"/>
          <w:color w:val="000000" w:themeColor="text1"/>
          <w:sz w:val="24"/>
          <w:szCs w:val="24"/>
        </w:rPr>
        <w:t>actualmente cuentan con normas o sistemas de gestión  implementadas</w:t>
      </w:r>
      <w:r w:rsidRPr="00C116CC">
        <w:rPr>
          <w:rFonts w:ascii="Arial" w:eastAsia="Arial" w:hAnsi="Arial" w:cs="Arial"/>
          <w:sz w:val="24"/>
          <w:szCs w:val="24"/>
        </w:rPr>
        <w:t xml:space="preserve">, se destacan que en su mayoría, 29 de ellas están ubicadas en Bucaramanga, 8 en </w:t>
      </w:r>
      <w:r w:rsidRPr="00C116CC">
        <w:rPr>
          <w:rFonts w:ascii="Arial" w:eastAsia="Arial" w:hAnsi="Arial" w:cs="Arial"/>
          <w:color w:val="000000" w:themeColor="text1"/>
          <w:sz w:val="24"/>
          <w:szCs w:val="24"/>
        </w:rPr>
        <w:t>Cúcuta</w:t>
      </w:r>
      <w:r w:rsidRPr="00C116CC">
        <w:rPr>
          <w:rFonts w:ascii="Arial" w:eastAsia="Arial" w:hAnsi="Arial" w:cs="Arial"/>
          <w:sz w:val="24"/>
          <w:szCs w:val="24"/>
        </w:rPr>
        <w:t xml:space="preserve">, 6 en  Pamplona y en Girón, 4 en Floridablanca, y 2 en Ocaña. Conjuntamente con 1 empresa por cada uno de los siguientes municipios: Cacota  San Cayetano y Bochalema. </w:t>
      </w:r>
    </w:p>
    <w:p w:rsidR="00E47E91" w:rsidRDefault="2F4EF784" w:rsidP="00FA1DD1">
      <w:pPr>
        <w:spacing w:line="276" w:lineRule="auto"/>
        <w:jc w:val="both"/>
        <w:rPr>
          <w:rFonts w:ascii="Arial" w:eastAsia="Arial" w:hAnsi="Arial" w:cs="Arial"/>
          <w:sz w:val="24"/>
          <w:szCs w:val="24"/>
        </w:rPr>
      </w:pPr>
      <w:r w:rsidRPr="00C116CC">
        <w:rPr>
          <w:rFonts w:ascii="Arial" w:eastAsia="Arial" w:hAnsi="Arial" w:cs="Arial"/>
          <w:sz w:val="24"/>
          <w:szCs w:val="24"/>
        </w:rPr>
        <w:lastRenderedPageBreak/>
        <w:t>Lo cual indica que un porcentaje significativo de empresas en Bucaramanga  y Cúcuta son pertinente con el programa de Maestría en Calidad y Sistema de Gestión Integral de la Universidad Santo Tomás</w:t>
      </w:r>
      <w:r w:rsidR="00845575">
        <w:rPr>
          <w:rFonts w:ascii="Arial" w:eastAsia="Arial" w:hAnsi="Arial" w:cs="Arial"/>
          <w:sz w:val="24"/>
          <w:szCs w:val="24"/>
        </w:rPr>
        <w:t>.</w:t>
      </w:r>
    </w:p>
    <w:p w:rsidR="000B637E" w:rsidRPr="00845575" w:rsidRDefault="000B637E" w:rsidP="000B637E">
      <w:pPr>
        <w:spacing w:line="276" w:lineRule="auto"/>
        <w:jc w:val="both"/>
        <w:rPr>
          <w:rFonts w:ascii="Arial" w:eastAsia="Arial" w:hAnsi="Arial" w:cs="Arial"/>
          <w:b/>
          <w:bCs/>
          <w:color w:val="000000" w:themeColor="text1"/>
          <w:sz w:val="24"/>
          <w:szCs w:val="24"/>
        </w:rPr>
      </w:pPr>
      <w:r w:rsidRPr="00845575">
        <w:rPr>
          <w:rFonts w:ascii="Arial" w:eastAsia="Arial" w:hAnsi="Arial" w:cs="Arial"/>
          <w:b/>
          <w:bCs/>
          <w:sz w:val="24"/>
          <w:szCs w:val="24"/>
        </w:rPr>
        <w:t xml:space="preserve">Ubicación (ciudad) vs </w:t>
      </w:r>
      <w:r w:rsidRPr="00845575">
        <w:rPr>
          <w:rFonts w:ascii="Arial" w:eastAsia="Arial" w:hAnsi="Arial" w:cs="Arial"/>
          <w:b/>
          <w:bCs/>
          <w:color w:val="000000" w:themeColor="text1"/>
          <w:sz w:val="24"/>
          <w:szCs w:val="24"/>
        </w:rPr>
        <w:t>¿Actualmente su empresa cuenta con normas o sistemas de gestión  implementadas, en proceso o certificadas?</w:t>
      </w:r>
    </w:p>
    <w:p w:rsidR="002E13F5" w:rsidRDefault="000B637E" w:rsidP="000B637E">
      <w:pPr>
        <w:spacing w:line="276" w:lineRule="auto"/>
        <w:jc w:val="center"/>
        <w:rPr>
          <w:rFonts w:ascii="Arial" w:eastAsia="Arial" w:hAnsi="Arial" w:cs="Arial"/>
          <w:bCs/>
          <w:color w:val="000000" w:themeColor="text1"/>
          <w:sz w:val="24"/>
          <w:szCs w:val="24"/>
        </w:rPr>
      </w:pPr>
      <w:r w:rsidRPr="00C116CC">
        <w:rPr>
          <w:rFonts w:ascii="Arial" w:hAnsi="Arial" w:cs="Arial"/>
          <w:noProof/>
          <w:sz w:val="24"/>
          <w:szCs w:val="24"/>
          <w:lang w:eastAsia="es-CO"/>
        </w:rPr>
        <w:drawing>
          <wp:inline distT="0" distB="0" distL="0" distR="0">
            <wp:extent cx="3401203" cy="2644140"/>
            <wp:effectExtent l="0" t="0" r="8890" b="381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rotWithShape="1">
                    <a:blip r:embed="rId45" cstate="print">
                      <a:extLst>
                        <a:ext uri="{28A0092B-C50C-407E-A947-70E740481C1C}">
                          <a14:useLocalDpi xmlns:a14="http://schemas.microsoft.com/office/drawing/2010/main" val="0"/>
                        </a:ext>
                      </a:extLst>
                    </a:blip>
                    <a:srcRect l="-856" t="7489" r="17183" b="2886"/>
                    <a:stretch/>
                  </pic:blipFill>
                  <pic:spPr bwMode="auto">
                    <a:xfrm>
                      <a:off x="0" y="0"/>
                      <a:ext cx="3401203" cy="2644140"/>
                    </a:xfrm>
                    <a:prstGeom prst="rect">
                      <a:avLst/>
                    </a:prstGeom>
                    <a:noFill/>
                    <a:ln>
                      <a:noFill/>
                    </a:ln>
                    <a:extLst>
                      <a:ext uri="{53640926-AAD7-44D8-BBD7-CCE9431645EC}">
                        <a14:shadowObscured xmlns:a14="http://schemas.microsoft.com/office/drawing/2010/main"/>
                      </a:ext>
                    </a:extLst>
                  </pic:spPr>
                </pic:pic>
              </a:graphicData>
            </a:graphic>
          </wp:inline>
        </w:drawing>
      </w:r>
    </w:p>
    <w:p w:rsidR="002E13F5" w:rsidRPr="00C116CC" w:rsidRDefault="002E13F5" w:rsidP="002E13F5">
      <w:pPr>
        <w:autoSpaceDE w:val="0"/>
        <w:autoSpaceDN w:val="0"/>
        <w:adjustRightInd w:val="0"/>
        <w:spacing w:after="0" w:line="240" w:lineRule="auto"/>
        <w:rPr>
          <w:rFonts w:ascii="Arial" w:hAnsi="Arial" w:cs="Arial"/>
          <w:sz w:val="24"/>
          <w:szCs w:val="24"/>
        </w:rPr>
      </w:pPr>
    </w:p>
    <w:tbl>
      <w:tblPr>
        <w:tblStyle w:val="Tabladecuadrcula5oscura-nfasis31"/>
        <w:tblW w:w="9067" w:type="dxa"/>
        <w:shd w:val="clear" w:color="auto" w:fill="F2F2F2" w:themeFill="background1" w:themeFillShade="F2"/>
        <w:tblLayout w:type="fixed"/>
        <w:tblLook w:val="0000" w:firstRow="0" w:lastRow="0" w:firstColumn="0" w:lastColumn="0" w:noHBand="0" w:noVBand="0"/>
      </w:tblPr>
      <w:tblGrid>
        <w:gridCol w:w="988"/>
        <w:gridCol w:w="711"/>
        <w:gridCol w:w="1009"/>
        <w:gridCol w:w="3241"/>
        <w:gridCol w:w="3118"/>
      </w:tblGrid>
      <w:tr w:rsidR="002E13F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67" w:type="dxa"/>
            <w:gridSpan w:val="5"/>
            <w:shd w:val="clear" w:color="auto" w:fill="DEEAF6" w:themeFill="accent1" w:themeFillTint="33"/>
          </w:tcPr>
          <w:p w:rsidR="002E13F5" w:rsidRPr="002646AE" w:rsidRDefault="2F4EF784" w:rsidP="00AF0E30">
            <w:pPr>
              <w:jc w:val="both"/>
              <w:rPr>
                <w:rFonts w:ascii="Arial" w:hAnsi="Arial" w:cs="Arial"/>
                <w:b/>
              </w:rPr>
            </w:pPr>
            <w:r w:rsidRPr="002646AE">
              <w:rPr>
                <w:rFonts w:ascii="Arial" w:eastAsia="Arial" w:hAnsi="Arial" w:cs="Arial"/>
                <w:b/>
                <w:bCs/>
              </w:rPr>
              <w:t>¿Actualmente su empresa cuenta con normas o sistemas de gestión  implementadas, en proceso o certificadas? Vs ¿Sabe si alguna universidad en la región ofrece un programa de Maestría en Calidad y Sistemas de Gestión?</w:t>
            </w:r>
          </w:p>
        </w:tc>
      </w:tr>
      <w:tr w:rsidR="002E13F5" w:rsidRPr="00C116CC" w:rsidTr="7922F565">
        <w:tc>
          <w:tcPr>
            <w:cnfStyle w:val="000010000000" w:firstRow="0" w:lastRow="0" w:firstColumn="0" w:lastColumn="0" w:oddVBand="1" w:evenVBand="0" w:oddHBand="0" w:evenHBand="0" w:firstRowFirstColumn="0" w:firstRowLastColumn="0" w:lastRowFirstColumn="0" w:lastRowLastColumn="0"/>
            <w:tcW w:w="1699" w:type="dxa"/>
            <w:gridSpan w:val="2"/>
            <w:vMerge w:val="restart"/>
            <w:shd w:val="clear" w:color="auto" w:fill="F2F2F2" w:themeFill="background1" w:themeFillShade="F2"/>
          </w:tcPr>
          <w:p w:rsidR="002E13F5" w:rsidRPr="00C116CC" w:rsidRDefault="002E13F5" w:rsidP="00AF0E30">
            <w:pPr>
              <w:autoSpaceDE w:val="0"/>
              <w:autoSpaceDN w:val="0"/>
              <w:adjustRightInd w:val="0"/>
              <w:spacing w:line="320" w:lineRule="atLeast"/>
              <w:ind w:left="60" w:right="60"/>
              <w:rPr>
                <w:rFonts w:ascii="Arial" w:hAnsi="Arial" w:cs="Arial"/>
                <w:color w:val="000000"/>
                <w:sz w:val="18"/>
                <w:szCs w:val="18"/>
              </w:rPr>
            </w:pPr>
          </w:p>
        </w:tc>
        <w:tc>
          <w:tcPr>
            <w:tcW w:w="4250" w:type="dxa"/>
            <w:gridSpan w:val="2"/>
            <w:shd w:val="clear" w:color="auto" w:fill="F2F2F2" w:themeFill="background1" w:themeFillShade="F2"/>
          </w:tcPr>
          <w:p w:rsidR="002E13F5" w:rsidRPr="00C116CC" w:rsidRDefault="2F4EF784" w:rsidP="002646AE">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MCSG</w:t>
            </w:r>
          </w:p>
        </w:tc>
        <w:tc>
          <w:tcPr>
            <w:cnfStyle w:val="000010000000" w:firstRow="0" w:lastRow="0" w:firstColumn="0" w:lastColumn="0" w:oddVBand="1" w:evenVBand="0" w:oddHBand="0" w:evenHBand="0" w:firstRowFirstColumn="0" w:firstRowLastColumn="0" w:lastRowFirstColumn="0" w:lastRowLastColumn="0"/>
            <w:tcW w:w="3118" w:type="dxa"/>
            <w:vMerge w:val="restart"/>
            <w:shd w:val="clear" w:color="auto" w:fill="F2F2F2" w:themeFill="background1" w:themeFillShade="F2"/>
          </w:tcPr>
          <w:p w:rsidR="002E13F5" w:rsidRPr="00C116CC" w:rsidRDefault="002E13F5" w:rsidP="00AF0E30">
            <w:pPr>
              <w:autoSpaceDE w:val="0"/>
              <w:autoSpaceDN w:val="0"/>
              <w:adjustRightInd w:val="0"/>
              <w:spacing w:line="320" w:lineRule="atLeast"/>
              <w:ind w:left="60" w:right="60"/>
              <w:jc w:val="center"/>
              <w:rPr>
                <w:rFonts w:ascii="Arial" w:hAnsi="Arial" w:cs="Arial"/>
                <w:color w:val="000000"/>
                <w:sz w:val="18"/>
                <w:szCs w:val="18"/>
              </w:rPr>
            </w:pPr>
          </w:p>
          <w:p w:rsidR="002E13F5" w:rsidRPr="00C116CC" w:rsidRDefault="2F4EF784" w:rsidP="00AF0E30">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Total</w:t>
            </w:r>
          </w:p>
        </w:tc>
      </w:tr>
      <w:tr w:rsidR="002E13F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699" w:type="dxa"/>
            <w:gridSpan w:val="2"/>
            <w:vMerge/>
            <w:shd w:val="clear" w:color="auto" w:fill="F2F2F2" w:themeFill="background1" w:themeFillShade="F2"/>
          </w:tcPr>
          <w:p w:rsidR="002E13F5" w:rsidRPr="00C116CC" w:rsidRDefault="002E13F5" w:rsidP="00AF0E30">
            <w:pPr>
              <w:autoSpaceDE w:val="0"/>
              <w:autoSpaceDN w:val="0"/>
              <w:adjustRightInd w:val="0"/>
              <w:rPr>
                <w:rFonts w:ascii="Arial" w:hAnsi="Arial" w:cs="Arial"/>
                <w:color w:val="000000"/>
                <w:sz w:val="18"/>
                <w:szCs w:val="18"/>
              </w:rPr>
            </w:pPr>
          </w:p>
        </w:tc>
        <w:tc>
          <w:tcPr>
            <w:tcW w:w="1009" w:type="dxa"/>
            <w:shd w:val="clear" w:color="auto" w:fill="F2F2F2" w:themeFill="background1" w:themeFillShade="F2"/>
          </w:tcPr>
          <w:p w:rsidR="002E13F5" w:rsidRPr="00C116CC" w:rsidRDefault="2F4EF784" w:rsidP="00AF0E3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Si</w:t>
            </w:r>
          </w:p>
        </w:tc>
        <w:tc>
          <w:tcPr>
            <w:cnfStyle w:val="000010000000" w:firstRow="0" w:lastRow="0" w:firstColumn="0" w:lastColumn="0" w:oddVBand="1" w:evenVBand="0" w:oddHBand="0" w:evenHBand="0" w:firstRowFirstColumn="0" w:firstRowLastColumn="0" w:lastRowFirstColumn="0" w:lastRowLastColumn="0"/>
            <w:tcW w:w="3241" w:type="dxa"/>
            <w:shd w:val="clear" w:color="auto" w:fill="F2F2F2" w:themeFill="background1" w:themeFillShade="F2"/>
          </w:tcPr>
          <w:p w:rsidR="002E13F5" w:rsidRPr="00C116CC" w:rsidRDefault="2F4EF784" w:rsidP="00AF0E30">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No</w:t>
            </w:r>
          </w:p>
        </w:tc>
        <w:tc>
          <w:tcPr>
            <w:tcW w:w="3118" w:type="dxa"/>
            <w:vMerge/>
            <w:shd w:val="clear" w:color="auto" w:fill="F2F2F2" w:themeFill="background1" w:themeFillShade="F2"/>
          </w:tcPr>
          <w:p w:rsidR="002E13F5" w:rsidRPr="00C116CC" w:rsidRDefault="002E13F5" w:rsidP="00AF0E30">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r>
      <w:tr w:rsidR="002E13F5" w:rsidRPr="00C116CC" w:rsidTr="7922F565">
        <w:tc>
          <w:tcPr>
            <w:cnfStyle w:val="000010000000" w:firstRow="0" w:lastRow="0" w:firstColumn="0" w:lastColumn="0" w:oddVBand="1" w:evenVBand="0" w:oddHBand="0" w:evenHBand="0" w:firstRowFirstColumn="0" w:firstRowLastColumn="0" w:lastRowFirstColumn="0" w:lastRowLastColumn="0"/>
            <w:tcW w:w="988" w:type="dxa"/>
            <w:vMerge w:val="restart"/>
            <w:shd w:val="clear" w:color="auto" w:fill="F2F2F2" w:themeFill="background1" w:themeFillShade="F2"/>
          </w:tcPr>
          <w:p w:rsidR="002E13F5" w:rsidRPr="00C116CC" w:rsidRDefault="2F4EF784" w:rsidP="00AF0E30">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Normas</w:t>
            </w:r>
          </w:p>
        </w:tc>
        <w:tc>
          <w:tcPr>
            <w:tcW w:w="711" w:type="dxa"/>
            <w:shd w:val="clear" w:color="auto" w:fill="F2F2F2" w:themeFill="background1" w:themeFillShade="F2"/>
          </w:tcPr>
          <w:p w:rsidR="002E13F5" w:rsidRPr="00C116CC" w:rsidRDefault="2F4EF784" w:rsidP="00AF0E30">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Si</w:t>
            </w:r>
          </w:p>
        </w:tc>
        <w:tc>
          <w:tcPr>
            <w:cnfStyle w:val="000010000000" w:firstRow="0" w:lastRow="0" w:firstColumn="0" w:lastColumn="0" w:oddVBand="1" w:evenVBand="0" w:oddHBand="0" w:evenHBand="0" w:firstRowFirstColumn="0" w:firstRowLastColumn="0" w:lastRowFirstColumn="0" w:lastRowLastColumn="0"/>
            <w:tcW w:w="1009" w:type="dxa"/>
            <w:shd w:val="clear" w:color="auto" w:fill="F2F2F2" w:themeFill="background1" w:themeFillShade="F2"/>
          </w:tcPr>
          <w:p w:rsidR="002E13F5" w:rsidRPr="00C116CC" w:rsidRDefault="7922F565" w:rsidP="00AF0E30">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20</w:t>
            </w:r>
          </w:p>
        </w:tc>
        <w:tc>
          <w:tcPr>
            <w:tcW w:w="3241" w:type="dxa"/>
            <w:shd w:val="clear" w:color="auto" w:fill="F2F2F2" w:themeFill="background1" w:themeFillShade="F2"/>
          </w:tcPr>
          <w:p w:rsidR="002E13F5" w:rsidRPr="00C116CC"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41</w:t>
            </w:r>
          </w:p>
        </w:tc>
        <w:tc>
          <w:tcPr>
            <w:cnfStyle w:val="000010000000" w:firstRow="0" w:lastRow="0" w:firstColumn="0" w:lastColumn="0" w:oddVBand="1" w:evenVBand="0" w:oddHBand="0" w:evenHBand="0" w:firstRowFirstColumn="0" w:firstRowLastColumn="0" w:lastRowFirstColumn="0" w:lastRowLastColumn="0"/>
            <w:tcW w:w="3118" w:type="dxa"/>
            <w:shd w:val="clear" w:color="auto" w:fill="F2F2F2" w:themeFill="background1" w:themeFillShade="F2"/>
          </w:tcPr>
          <w:p w:rsidR="002E13F5" w:rsidRPr="00C116CC" w:rsidRDefault="7922F565" w:rsidP="00AF0E30">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61</w:t>
            </w:r>
          </w:p>
        </w:tc>
      </w:tr>
      <w:tr w:rsidR="002E13F5" w:rsidRPr="00C116CC" w:rsidTr="7922F5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88" w:type="dxa"/>
            <w:vMerge/>
            <w:shd w:val="clear" w:color="auto" w:fill="F2F2F2" w:themeFill="background1" w:themeFillShade="F2"/>
          </w:tcPr>
          <w:p w:rsidR="002E13F5" w:rsidRPr="00C116CC" w:rsidRDefault="002E13F5" w:rsidP="00AF0E30">
            <w:pPr>
              <w:autoSpaceDE w:val="0"/>
              <w:autoSpaceDN w:val="0"/>
              <w:adjustRightInd w:val="0"/>
              <w:rPr>
                <w:rFonts w:ascii="Arial" w:hAnsi="Arial" w:cs="Arial"/>
                <w:color w:val="000000"/>
                <w:sz w:val="18"/>
                <w:szCs w:val="18"/>
              </w:rPr>
            </w:pPr>
          </w:p>
        </w:tc>
        <w:tc>
          <w:tcPr>
            <w:tcW w:w="711" w:type="dxa"/>
            <w:shd w:val="clear" w:color="auto" w:fill="F2F2F2" w:themeFill="background1" w:themeFillShade="F2"/>
          </w:tcPr>
          <w:p w:rsidR="002E13F5" w:rsidRPr="00C116CC" w:rsidRDefault="2F4EF784" w:rsidP="00AF0E30">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No</w:t>
            </w:r>
          </w:p>
        </w:tc>
        <w:tc>
          <w:tcPr>
            <w:cnfStyle w:val="000010000000" w:firstRow="0" w:lastRow="0" w:firstColumn="0" w:lastColumn="0" w:oddVBand="1" w:evenVBand="0" w:oddHBand="0" w:evenHBand="0" w:firstRowFirstColumn="0" w:firstRowLastColumn="0" w:lastRowFirstColumn="0" w:lastRowLastColumn="0"/>
            <w:tcW w:w="1009" w:type="dxa"/>
            <w:shd w:val="clear" w:color="auto" w:fill="F2F2F2" w:themeFill="background1" w:themeFillShade="F2"/>
          </w:tcPr>
          <w:p w:rsidR="002E13F5" w:rsidRPr="00C116CC" w:rsidRDefault="7922F565" w:rsidP="00AF0E30">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9</w:t>
            </w:r>
          </w:p>
        </w:tc>
        <w:tc>
          <w:tcPr>
            <w:tcW w:w="3241" w:type="dxa"/>
            <w:shd w:val="clear" w:color="auto" w:fill="F2F2F2" w:themeFill="background1" w:themeFillShade="F2"/>
          </w:tcPr>
          <w:p w:rsidR="002E13F5" w:rsidRPr="00C116CC" w:rsidRDefault="7922F565" w:rsidP="00AF0E30">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23</w:t>
            </w:r>
          </w:p>
        </w:tc>
        <w:tc>
          <w:tcPr>
            <w:cnfStyle w:val="000010000000" w:firstRow="0" w:lastRow="0" w:firstColumn="0" w:lastColumn="0" w:oddVBand="1" w:evenVBand="0" w:oddHBand="0" w:evenHBand="0" w:firstRowFirstColumn="0" w:firstRowLastColumn="0" w:lastRowFirstColumn="0" w:lastRowLastColumn="0"/>
            <w:tcW w:w="3118" w:type="dxa"/>
            <w:shd w:val="clear" w:color="auto" w:fill="F2F2F2" w:themeFill="background1" w:themeFillShade="F2"/>
          </w:tcPr>
          <w:p w:rsidR="002E13F5" w:rsidRPr="00C116CC" w:rsidRDefault="7922F565" w:rsidP="00AF0E30">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32</w:t>
            </w:r>
          </w:p>
        </w:tc>
      </w:tr>
      <w:tr w:rsidR="002E13F5" w:rsidRPr="00C116CC" w:rsidTr="7922F565">
        <w:tc>
          <w:tcPr>
            <w:cnfStyle w:val="000010000000" w:firstRow="0" w:lastRow="0" w:firstColumn="0" w:lastColumn="0" w:oddVBand="1" w:evenVBand="0" w:oddHBand="0" w:evenHBand="0" w:firstRowFirstColumn="0" w:firstRowLastColumn="0" w:lastRowFirstColumn="0" w:lastRowLastColumn="0"/>
            <w:tcW w:w="1699" w:type="dxa"/>
            <w:gridSpan w:val="2"/>
            <w:shd w:val="clear" w:color="auto" w:fill="F2F2F2" w:themeFill="background1" w:themeFillShade="F2"/>
          </w:tcPr>
          <w:p w:rsidR="002E13F5" w:rsidRPr="00C116CC" w:rsidRDefault="2F4EF784" w:rsidP="00AF0E30">
            <w:pPr>
              <w:autoSpaceDE w:val="0"/>
              <w:autoSpaceDN w:val="0"/>
              <w:adjustRightInd w:val="0"/>
              <w:spacing w:line="320" w:lineRule="atLeast"/>
              <w:ind w:left="60" w:right="60"/>
              <w:rPr>
                <w:rFonts w:ascii="Arial" w:hAnsi="Arial" w:cs="Arial"/>
                <w:color w:val="000000"/>
                <w:sz w:val="18"/>
                <w:szCs w:val="18"/>
              </w:rPr>
            </w:pPr>
            <w:r w:rsidRPr="00C116CC">
              <w:rPr>
                <w:rFonts w:ascii="Arial" w:eastAsia="Arial" w:hAnsi="Arial" w:cs="Arial"/>
                <w:color w:val="000000" w:themeColor="text1"/>
                <w:sz w:val="18"/>
                <w:szCs w:val="18"/>
              </w:rPr>
              <w:t>Total</w:t>
            </w:r>
          </w:p>
        </w:tc>
        <w:tc>
          <w:tcPr>
            <w:tcW w:w="1009" w:type="dxa"/>
            <w:shd w:val="clear" w:color="auto" w:fill="F2F2F2" w:themeFill="background1" w:themeFillShade="F2"/>
          </w:tcPr>
          <w:p w:rsidR="002E13F5" w:rsidRPr="00C116CC"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29</w:t>
            </w:r>
          </w:p>
        </w:tc>
        <w:tc>
          <w:tcPr>
            <w:cnfStyle w:val="000010000000" w:firstRow="0" w:lastRow="0" w:firstColumn="0" w:lastColumn="0" w:oddVBand="1" w:evenVBand="0" w:oddHBand="0" w:evenHBand="0" w:firstRowFirstColumn="0" w:firstRowLastColumn="0" w:lastRowFirstColumn="0" w:lastRowLastColumn="0"/>
            <w:tcW w:w="3241" w:type="dxa"/>
            <w:shd w:val="clear" w:color="auto" w:fill="F2F2F2" w:themeFill="background1" w:themeFillShade="F2"/>
          </w:tcPr>
          <w:p w:rsidR="002E13F5" w:rsidRPr="00C116CC" w:rsidRDefault="7922F565" w:rsidP="00AF0E30">
            <w:pPr>
              <w:autoSpaceDE w:val="0"/>
              <w:autoSpaceDN w:val="0"/>
              <w:adjustRightInd w:val="0"/>
              <w:spacing w:line="320" w:lineRule="atLeast"/>
              <w:ind w:left="60" w:right="60"/>
              <w:jc w:val="center"/>
              <w:rPr>
                <w:rFonts w:ascii="Arial" w:hAnsi="Arial" w:cs="Arial"/>
                <w:color w:val="000000"/>
                <w:sz w:val="18"/>
                <w:szCs w:val="18"/>
              </w:rPr>
            </w:pPr>
            <w:r w:rsidRPr="00C116CC">
              <w:rPr>
                <w:rFonts w:ascii="Arial" w:eastAsia="Arial" w:hAnsi="Arial" w:cs="Arial"/>
                <w:color w:val="000000" w:themeColor="text1"/>
                <w:sz w:val="18"/>
                <w:szCs w:val="18"/>
              </w:rPr>
              <w:t>64</w:t>
            </w:r>
          </w:p>
        </w:tc>
        <w:tc>
          <w:tcPr>
            <w:tcW w:w="3118" w:type="dxa"/>
            <w:shd w:val="clear" w:color="auto" w:fill="F2F2F2" w:themeFill="background1" w:themeFillShade="F2"/>
          </w:tcPr>
          <w:p w:rsidR="002E13F5" w:rsidRPr="00C116CC" w:rsidRDefault="7922F565" w:rsidP="00AF0E30">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C116CC">
              <w:rPr>
                <w:rFonts w:ascii="Arial" w:eastAsia="Arial" w:hAnsi="Arial" w:cs="Arial"/>
                <w:color w:val="000000" w:themeColor="text1"/>
                <w:sz w:val="18"/>
                <w:szCs w:val="18"/>
              </w:rPr>
              <w:t>93</w:t>
            </w:r>
          </w:p>
        </w:tc>
      </w:tr>
    </w:tbl>
    <w:p w:rsidR="00761F72" w:rsidRPr="00C116CC" w:rsidRDefault="008155E9" w:rsidP="00761F72">
      <w:pPr>
        <w:tabs>
          <w:tab w:val="left" w:pos="4920"/>
        </w:tabs>
        <w:autoSpaceDE w:val="0"/>
        <w:autoSpaceDN w:val="0"/>
        <w:adjustRightInd w:val="0"/>
        <w:spacing w:after="0" w:line="400" w:lineRule="atLeast"/>
        <w:jc w:val="both"/>
        <w:rPr>
          <w:rFonts w:ascii="Arial" w:hAnsi="Arial" w:cs="Arial"/>
          <w:sz w:val="24"/>
          <w:szCs w:val="24"/>
        </w:rPr>
      </w:pPr>
      <w:r w:rsidRPr="00C116CC">
        <w:rPr>
          <w:rFonts w:ascii="Arial" w:hAnsi="Arial" w:cs="Arial"/>
          <w:sz w:val="24"/>
          <w:szCs w:val="24"/>
        </w:rPr>
        <w:tab/>
      </w:r>
    </w:p>
    <w:p w:rsidR="00643F82" w:rsidRDefault="2F4EF784" w:rsidP="00014770">
      <w:pPr>
        <w:spacing w:line="276" w:lineRule="auto"/>
        <w:jc w:val="both"/>
        <w:rPr>
          <w:rFonts w:ascii="Arial" w:eastAsia="Arial" w:hAnsi="Arial" w:cs="Arial"/>
          <w:sz w:val="24"/>
          <w:szCs w:val="24"/>
        </w:rPr>
      </w:pPr>
      <w:r w:rsidRPr="00C116CC">
        <w:rPr>
          <w:rFonts w:ascii="Arial" w:eastAsia="Arial" w:hAnsi="Arial" w:cs="Arial"/>
          <w:sz w:val="24"/>
          <w:szCs w:val="24"/>
        </w:rPr>
        <w:t>La investigación demuestra en las 61 empresas que cuentan con normas o sistemas de gestión implementada, en proceso o certificada, que 20 de ellas tienen conocimiento de alguna universidad en la región que ofrece un programa de maestría en Calidad y Sistemas de Gestión. Lo cual denota que menos del 50% no tiene conocen de algún programa de maestría referente al anterior. Se sugiere establecer estrategias que permitan dar conocimiento a estas empresas de la Maestría en Calidad y Sistema de Gestión Integral de la Universidad Santo Tomás.</w:t>
      </w:r>
    </w:p>
    <w:p w:rsidR="004C602A" w:rsidRDefault="004C602A" w:rsidP="00014770">
      <w:pPr>
        <w:spacing w:line="276" w:lineRule="auto"/>
        <w:jc w:val="both"/>
        <w:rPr>
          <w:rFonts w:ascii="Arial" w:eastAsia="Arial" w:hAnsi="Arial" w:cs="Arial"/>
          <w:sz w:val="24"/>
          <w:szCs w:val="24"/>
        </w:rPr>
      </w:pPr>
    </w:p>
    <w:p w:rsidR="004C602A" w:rsidRDefault="004C602A" w:rsidP="00014770">
      <w:pPr>
        <w:spacing w:line="276" w:lineRule="auto"/>
        <w:jc w:val="both"/>
        <w:rPr>
          <w:rFonts w:ascii="Arial" w:eastAsia="Arial" w:hAnsi="Arial" w:cs="Arial"/>
          <w:sz w:val="24"/>
          <w:szCs w:val="24"/>
        </w:rPr>
      </w:pPr>
    </w:p>
    <w:p w:rsidR="004C602A" w:rsidRPr="00845575" w:rsidRDefault="004C602A" w:rsidP="00014770">
      <w:pPr>
        <w:spacing w:line="276" w:lineRule="auto"/>
        <w:jc w:val="both"/>
        <w:rPr>
          <w:rFonts w:ascii="Arial" w:eastAsia="Arial" w:hAnsi="Arial" w:cs="Arial"/>
          <w:b/>
          <w:bCs/>
          <w:color w:val="000000" w:themeColor="text1"/>
          <w:sz w:val="24"/>
          <w:szCs w:val="24"/>
        </w:rPr>
      </w:pPr>
      <w:r w:rsidRPr="00845575">
        <w:rPr>
          <w:rFonts w:ascii="Arial" w:eastAsia="Arial" w:hAnsi="Arial" w:cs="Arial"/>
          <w:b/>
          <w:bCs/>
          <w:sz w:val="24"/>
          <w:szCs w:val="24"/>
        </w:rPr>
        <w:lastRenderedPageBreak/>
        <w:t>¿Actualmente su empresa cuenta con normas o sistemas de gestión  implementadas, en proceso o certificadas? Vs ¿Sabe si alguna universidad en la región ofrece un programa de Maestría en Calidad y Sistemas de Gestión?</w:t>
      </w:r>
    </w:p>
    <w:p w:rsidR="002E13F5" w:rsidRPr="00C116CC" w:rsidRDefault="00973AAA" w:rsidP="00AF0E30">
      <w:pPr>
        <w:autoSpaceDE w:val="0"/>
        <w:autoSpaceDN w:val="0"/>
        <w:adjustRightInd w:val="0"/>
        <w:spacing w:after="0" w:line="240" w:lineRule="auto"/>
        <w:jc w:val="center"/>
        <w:rPr>
          <w:rFonts w:ascii="Arial" w:hAnsi="Arial" w:cs="Arial"/>
          <w:sz w:val="24"/>
          <w:szCs w:val="24"/>
        </w:rPr>
      </w:pPr>
      <w:r>
        <w:rPr>
          <w:rFonts w:ascii="Arial" w:hAnsi="Arial" w:cs="Arial"/>
          <w:noProof/>
          <w:sz w:val="24"/>
          <w:szCs w:val="24"/>
          <w:lang w:eastAsia="es-CO"/>
        </w:rPr>
        <w:pict>
          <v:roundrect id="Rectángulo redondeado 60" o:spid="_x0000_s1030" style="position:absolute;left:0;text-align:left;margin-left:174.3pt;margin-top:6.9pt;width:93.05pt;height:10.8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" fillcolor="white [3201]" stroked="f" strokeweight="1pt">
            <v:stroke joinstyle="miter"/>
          </v:roundrect>
        </w:pict>
      </w:r>
      <w:r w:rsidR="002E13F5" w:rsidRPr="00C116CC">
        <w:rPr>
          <w:rFonts w:ascii="Arial" w:hAnsi="Arial" w:cs="Arial"/>
          <w:noProof/>
          <w:sz w:val="24"/>
          <w:szCs w:val="24"/>
          <w:lang w:eastAsia="es-CO"/>
        </w:rPr>
        <w:drawing>
          <wp:inline distT="0" distB="0" distL="0" distR="0">
            <wp:extent cx="4048065" cy="3240000"/>
            <wp:effectExtent l="0" t="0" r="0" b="0"/>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48065" cy="3240000"/>
                    </a:xfrm>
                    <a:prstGeom prst="rect">
                      <a:avLst/>
                    </a:prstGeom>
                    <a:noFill/>
                    <a:ln>
                      <a:noFill/>
                    </a:ln>
                  </pic:spPr>
                </pic:pic>
              </a:graphicData>
            </a:graphic>
          </wp:inline>
        </w:drawing>
      </w:r>
    </w:p>
    <w:p w:rsidR="002164F4" w:rsidRPr="00C116CC" w:rsidRDefault="002164F4" w:rsidP="00AF4EBE">
      <w:pPr>
        <w:jc w:val="center"/>
        <w:rPr>
          <w:rFonts w:ascii="Arial" w:hAnsi="Arial" w:cs="Arial"/>
        </w:rPr>
      </w:pPr>
    </w:p>
    <w:p w:rsidR="002164F4" w:rsidRPr="00C116CC" w:rsidRDefault="002164F4" w:rsidP="00AF4EBE">
      <w:pPr>
        <w:jc w:val="center"/>
        <w:rPr>
          <w:rFonts w:ascii="Arial" w:hAnsi="Arial" w:cs="Arial"/>
        </w:rPr>
      </w:pPr>
    </w:p>
    <w:p w:rsidR="002164F4" w:rsidRPr="00C116CC" w:rsidRDefault="002164F4" w:rsidP="00AF4EBE">
      <w:pPr>
        <w:jc w:val="center"/>
        <w:rPr>
          <w:rFonts w:ascii="Arial" w:hAnsi="Arial" w:cs="Arial"/>
        </w:rPr>
      </w:pPr>
    </w:p>
    <w:p w:rsidR="002164F4" w:rsidRPr="00C116CC" w:rsidRDefault="002164F4" w:rsidP="00AF4EBE">
      <w:pPr>
        <w:jc w:val="center"/>
        <w:rPr>
          <w:rFonts w:ascii="Arial" w:hAnsi="Arial" w:cs="Arial"/>
        </w:rPr>
      </w:pPr>
    </w:p>
    <w:p w:rsidR="002164F4" w:rsidRPr="00C116CC" w:rsidRDefault="002164F4" w:rsidP="00AF4EBE">
      <w:pPr>
        <w:jc w:val="center"/>
        <w:rPr>
          <w:rFonts w:ascii="Arial" w:hAnsi="Arial" w:cs="Arial"/>
        </w:rPr>
      </w:pPr>
    </w:p>
    <w:p w:rsidR="002164F4" w:rsidRDefault="002164F4" w:rsidP="002164F4">
      <w:pPr>
        <w:rPr>
          <w:rFonts w:ascii="Arial" w:hAnsi="Arial" w:cs="Arial"/>
        </w:rPr>
      </w:pPr>
    </w:p>
    <w:p w:rsidR="00341832" w:rsidRDefault="00341832" w:rsidP="002164F4">
      <w:pPr>
        <w:rPr>
          <w:rFonts w:ascii="Arial" w:hAnsi="Arial" w:cs="Arial"/>
        </w:rPr>
      </w:pPr>
    </w:p>
    <w:p w:rsidR="00341832" w:rsidRDefault="00341832" w:rsidP="002164F4">
      <w:pPr>
        <w:rPr>
          <w:noProof/>
          <w:lang w:eastAsia="es-CO"/>
        </w:rPr>
      </w:pPr>
    </w:p>
    <w:p w:rsidR="00341832" w:rsidRPr="00C116CC" w:rsidRDefault="00341832" w:rsidP="002164F4">
      <w:pPr>
        <w:rPr>
          <w:rFonts w:ascii="Arial" w:hAnsi="Arial" w:cs="Arial"/>
        </w:rPr>
      </w:pPr>
    </w:p>
    <w:sectPr w:rsidR="00341832" w:rsidRPr="00C116CC" w:rsidSect="003F31CA">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AAA" w:rsidRDefault="00973AAA" w:rsidP="00B50B9C">
      <w:pPr>
        <w:spacing w:after="0" w:line="240" w:lineRule="auto"/>
      </w:pPr>
      <w:r>
        <w:separator/>
      </w:r>
    </w:p>
  </w:endnote>
  <w:endnote w:type="continuationSeparator" w:id="0">
    <w:p w:rsidR="00973AAA" w:rsidRDefault="00973AAA" w:rsidP="00B50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Times New Roman">
    <w:altName w:val="Times New Roman"/>
    <w:panose1 w:val="00000000000000000000"/>
    <w:charset w:val="00"/>
    <w:family w:val="roman"/>
    <w:notTrueType/>
    <w:pitch w:val="default"/>
    <w:sig w:usb0="00000003" w:usb1="00000000" w:usb2="00000000" w:usb3="00000000" w:csb0="00000001" w:csb1="00000000"/>
  </w:font>
  <w:font w:name="Calibri,Times New 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AAA" w:rsidRDefault="00973AAA" w:rsidP="00B50B9C">
      <w:pPr>
        <w:spacing w:after="0" w:line="240" w:lineRule="auto"/>
      </w:pPr>
      <w:r>
        <w:separator/>
      </w:r>
    </w:p>
  </w:footnote>
  <w:footnote w:type="continuationSeparator" w:id="0">
    <w:p w:rsidR="00973AAA" w:rsidRDefault="00973AAA" w:rsidP="00B50B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72E4F"/>
    <w:multiLevelType w:val="hybridMultilevel"/>
    <w:tmpl w:val="12C43E3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2EC6277F"/>
    <w:multiLevelType w:val="hybridMultilevel"/>
    <w:tmpl w:val="7300358A"/>
    <w:lvl w:ilvl="0" w:tplc="573E5B34">
      <w:start w:val="1"/>
      <w:numFmt w:val="lowerLetter"/>
      <w:lvlText w:val="%1."/>
      <w:lvlJc w:val="left"/>
      <w:pPr>
        <w:ind w:left="862" w:hanging="360"/>
      </w:pPr>
      <w:rPr>
        <w:rFonts w:hint="default"/>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2">
    <w:nsid w:val="32BF77E9"/>
    <w:multiLevelType w:val="hybridMultilevel"/>
    <w:tmpl w:val="A3B60832"/>
    <w:lvl w:ilvl="0" w:tplc="BDD8A3B4">
      <w:start w:val="1"/>
      <w:numFmt w:val="lowerLetter"/>
      <w:lvlText w:val="%1."/>
      <w:lvlJc w:val="left"/>
      <w:pPr>
        <w:ind w:left="862" w:hanging="360"/>
      </w:pPr>
      <w:rPr>
        <w:rFonts w:ascii="Arial" w:eastAsiaTheme="minorHAnsi" w:hAnsi="Arial" w:cs="Arial"/>
        <w:b w:val="0"/>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3">
    <w:nsid w:val="42E86DEB"/>
    <w:multiLevelType w:val="hybridMultilevel"/>
    <w:tmpl w:val="30F8F3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4B955786"/>
    <w:multiLevelType w:val="hybridMultilevel"/>
    <w:tmpl w:val="10D63F56"/>
    <w:lvl w:ilvl="0" w:tplc="278C6DF6">
      <w:start w:val="1"/>
      <w:numFmt w:val="decimal"/>
      <w:lvlText w:val="%1."/>
      <w:lvlJc w:val="left"/>
      <w:pPr>
        <w:ind w:left="786" w:hanging="360"/>
      </w:pPr>
      <w:rPr>
        <w:rFonts w:ascii="Arial" w:eastAsiaTheme="majorEastAsia" w:hAnsi="Arial" w:cs="Arial" w:hint="default"/>
        <w:b/>
        <w:i w:val="0"/>
        <w:color w:val="auto"/>
        <w:sz w:val="20"/>
        <w:szCs w:val="20"/>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5">
    <w:nsid w:val="4F09560A"/>
    <w:multiLevelType w:val="hybridMultilevel"/>
    <w:tmpl w:val="00DC3362"/>
    <w:lvl w:ilvl="0" w:tplc="D60C31C0">
      <w:start w:val="1"/>
      <w:numFmt w:val="lowerLetter"/>
      <w:lvlText w:val="%1."/>
      <w:lvlJc w:val="left"/>
      <w:pPr>
        <w:ind w:left="862" w:hanging="360"/>
      </w:pPr>
      <w:rPr>
        <w:rFonts w:hint="default"/>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6">
    <w:nsid w:val="5E9F41BC"/>
    <w:multiLevelType w:val="hybridMultilevel"/>
    <w:tmpl w:val="26DC2CB6"/>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7">
    <w:nsid w:val="6FA43869"/>
    <w:multiLevelType w:val="hybridMultilevel"/>
    <w:tmpl w:val="B40E05F8"/>
    <w:lvl w:ilvl="0" w:tplc="57B6586E">
      <w:start w:val="1"/>
      <w:numFmt w:val="lowerLetter"/>
      <w:lvlText w:val="%1."/>
      <w:lvlJc w:val="left"/>
      <w:pPr>
        <w:ind w:left="862" w:hanging="360"/>
      </w:pPr>
      <w:rPr>
        <w:rFonts w:hint="default"/>
        <w:b w:val="0"/>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8">
    <w:nsid w:val="70F6607D"/>
    <w:multiLevelType w:val="hybridMultilevel"/>
    <w:tmpl w:val="62F60BEE"/>
    <w:lvl w:ilvl="0" w:tplc="FBD48882">
      <w:start w:val="1"/>
      <w:numFmt w:val="lowerLetter"/>
      <w:lvlText w:val="%1."/>
      <w:lvlJc w:val="left"/>
      <w:pPr>
        <w:ind w:left="862" w:hanging="360"/>
      </w:pPr>
      <w:rPr>
        <w:rFonts w:hint="default"/>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9">
    <w:nsid w:val="72B964F6"/>
    <w:multiLevelType w:val="hybridMultilevel"/>
    <w:tmpl w:val="47B093D0"/>
    <w:lvl w:ilvl="0" w:tplc="395E5468">
      <w:start w:val="1"/>
      <w:numFmt w:val="lowerLetter"/>
      <w:lvlText w:val="%1."/>
      <w:lvlJc w:val="left"/>
      <w:pPr>
        <w:ind w:left="1069" w:hanging="360"/>
      </w:pPr>
      <w:rPr>
        <w:rFonts w:ascii="Arial" w:eastAsiaTheme="minorHAnsi" w:hAnsi="Arial" w:cs="Arial"/>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0">
    <w:nsid w:val="771E1155"/>
    <w:multiLevelType w:val="hybridMultilevel"/>
    <w:tmpl w:val="B6160A88"/>
    <w:lvl w:ilvl="0" w:tplc="4D1EF7C2">
      <w:start w:val="1"/>
      <w:numFmt w:val="lowerLetter"/>
      <w:lvlText w:val="%1."/>
      <w:lvlJc w:val="left"/>
      <w:pPr>
        <w:ind w:left="927" w:hanging="360"/>
      </w:pPr>
      <w:rPr>
        <w:rFonts w:ascii="Arial" w:eastAsiaTheme="minorHAnsi" w:hAnsi="Arial" w:cs="Arial"/>
        <w:b w:val="0"/>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1">
    <w:nsid w:val="7A322F35"/>
    <w:multiLevelType w:val="hybridMultilevel"/>
    <w:tmpl w:val="6762A8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7CA50BFD"/>
    <w:multiLevelType w:val="hybridMultilevel"/>
    <w:tmpl w:val="08D89050"/>
    <w:lvl w:ilvl="0" w:tplc="240A0019">
      <w:start w:val="1"/>
      <w:numFmt w:val="lowerLetter"/>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3">
    <w:nsid w:val="7E6418D7"/>
    <w:multiLevelType w:val="hybridMultilevel"/>
    <w:tmpl w:val="F4445F20"/>
    <w:lvl w:ilvl="0" w:tplc="D4CC53FA">
      <w:start w:val="1"/>
      <w:numFmt w:val="lowerLetter"/>
      <w:lvlText w:val="%1."/>
      <w:lvlJc w:val="left"/>
      <w:pPr>
        <w:ind w:left="644" w:hanging="360"/>
      </w:pPr>
      <w:rPr>
        <w:rFonts w:ascii="Arial" w:eastAsiaTheme="minorHAnsi" w:hAnsi="Arial" w:cs="Arial"/>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num w:numId="1">
    <w:abstractNumId w:val="4"/>
  </w:num>
  <w:num w:numId="2">
    <w:abstractNumId w:val="10"/>
  </w:num>
  <w:num w:numId="3">
    <w:abstractNumId w:val="12"/>
  </w:num>
  <w:num w:numId="4">
    <w:abstractNumId w:val="13"/>
  </w:num>
  <w:num w:numId="5">
    <w:abstractNumId w:val="6"/>
  </w:num>
  <w:num w:numId="6">
    <w:abstractNumId w:val="9"/>
  </w:num>
  <w:num w:numId="7">
    <w:abstractNumId w:val="2"/>
  </w:num>
  <w:num w:numId="8">
    <w:abstractNumId w:val="1"/>
  </w:num>
  <w:num w:numId="9">
    <w:abstractNumId w:val="8"/>
  </w:num>
  <w:num w:numId="10">
    <w:abstractNumId w:val="0"/>
  </w:num>
  <w:num w:numId="11">
    <w:abstractNumId w:val="7"/>
  </w:num>
  <w:num w:numId="12">
    <w:abstractNumId w:val="5"/>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96F18"/>
    <w:rsid w:val="00010530"/>
    <w:rsid w:val="0001463D"/>
    <w:rsid w:val="00014770"/>
    <w:rsid w:val="00024087"/>
    <w:rsid w:val="00033ED5"/>
    <w:rsid w:val="00045913"/>
    <w:rsid w:val="0005198D"/>
    <w:rsid w:val="00055C6E"/>
    <w:rsid w:val="00080362"/>
    <w:rsid w:val="00082D2A"/>
    <w:rsid w:val="00094DFA"/>
    <w:rsid w:val="000A28DC"/>
    <w:rsid w:val="000B637E"/>
    <w:rsid w:val="000C3489"/>
    <w:rsid w:val="000D1075"/>
    <w:rsid w:val="000D4226"/>
    <w:rsid w:val="000E652C"/>
    <w:rsid w:val="000E6E5C"/>
    <w:rsid w:val="000F5E27"/>
    <w:rsid w:val="001039CA"/>
    <w:rsid w:val="0010498C"/>
    <w:rsid w:val="00112D45"/>
    <w:rsid w:val="00116323"/>
    <w:rsid w:val="001208E9"/>
    <w:rsid w:val="001278B5"/>
    <w:rsid w:val="00137834"/>
    <w:rsid w:val="001428C7"/>
    <w:rsid w:val="00147529"/>
    <w:rsid w:val="00147FB3"/>
    <w:rsid w:val="0016653F"/>
    <w:rsid w:val="00172F34"/>
    <w:rsid w:val="00173F78"/>
    <w:rsid w:val="0017603E"/>
    <w:rsid w:val="00185C8A"/>
    <w:rsid w:val="00190B3A"/>
    <w:rsid w:val="001A6C6E"/>
    <w:rsid w:val="001B2DE1"/>
    <w:rsid w:val="001B6E55"/>
    <w:rsid w:val="001B7509"/>
    <w:rsid w:val="001C5E16"/>
    <w:rsid w:val="001C6305"/>
    <w:rsid w:val="001D0A85"/>
    <w:rsid w:val="001E04D3"/>
    <w:rsid w:val="00201E67"/>
    <w:rsid w:val="002164F4"/>
    <w:rsid w:val="002646AE"/>
    <w:rsid w:val="00267D72"/>
    <w:rsid w:val="00283D4A"/>
    <w:rsid w:val="002A4D66"/>
    <w:rsid w:val="002B26D0"/>
    <w:rsid w:val="002B6A4A"/>
    <w:rsid w:val="002E13F5"/>
    <w:rsid w:val="002F51C7"/>
    <w:rsid w:val="002F78FE"/>
    <w:rsid w:val="003013D5"/>
    <w:rsid w:val="00341832"/>
    <w:rsid w:val="00353EF4"/>
    <w:rsid w:val="00376AB2"/>
    <w:rsid w:val="00381F2B"/>
    <w:rsid w:val="003A1C64"/>
    <w:rsid w:val="003A69C9"/>
    <w:rsid w:val="003B4357"/>
    <w:rsid w:val="003B7105"/>
    <w:rsid w:val="003E70D2"/>
    <w:rsid w:val="003E7F23"/>
    <w:rsid w:val="003F31CA"/>
    <w:rsid w:val="003F620D"/>
    <w:rsid w:val="00404026"/>
    <w:rsid w:val="00434B55"/>
    <w:rsid w:val="0044643A"/>
    <w:rsid w:val="0045511F"/>
    <w:rsid w:val="004557A6"/>
    <w:rsid w:val="0045773C"/>
    <w:rsid w:val="00457FBD"/>
    <w:rsid w:val="00471A89"/>
    <w:rsid w:val="004A43D5"/>
    <w:rsid w:val="004C602A"/>
    <w:rsid w:val="004C72B5"/>
    <w:rsid w:val="004E07E9"/>
    <w:rsid w:val="004E569F"/>
    <w:rsid w:val="00501B2C"/>
    <w:rsid w:val="00514F55"/>
    <w:rsid w:val="00516949"/>
    <w:rsid w:val="00520881"/>
    <w:rsid w:val="00530B5E"/>
    <w:rsid w:val="00533808"/>
    <w:rsid w:val="00563888"/>
    <w:rsid w:val="00565C68"/>
    <w:rsid w:val="0056701E"/>
    <w:rsid w:val="00571C13"/>
    <w:rsid w:val="00580773"/>
    <w:rsid w:val="00587178"/>
    <w:rsid w:val="005A6326"/>
    <w:rsid w:val="005B526C"/>
    <w:rsid w:val="005D1154"/>
    <w:rsid w:val="005E6F24"/>
    <w:rsid w:val="005F3A55"/>
    <w:rsid w:val="00634BCC"/>
    <w:rsid w:val="006358AE"/>
    <w:rsid w:val="00643F82"/>
    <w:rsid w:val="00662B90"/>
    <w:rsid w:val="006667AA"/>
    <w:rsid w:val="00674B85"/>
    <w:rsid w:val="0067570C"/>
    <w:rsid w:val="00677107"/>
    <w:rsid w:val="00687C17"/>
    <w:rsid w:val="006A5E68"/>
    <w:rsid w:val="006A6471"/>
    <w:rsid w:val="006B21AD"/>
    <w:rsid w:val="006B71CA"/>
    <w:rsid w:val="006D1551"/>
    <w:rsid w:val="006D2FEB"/>
    <w:rsid w:val="006D41E4"/>
    <w:rsid w:val="006D71B2"/>
    <w:rsid w:val="006D7A74"/>
    <w:rsid w:val="006D7F4D"/>
    <w:rsid w:val="006E0714"/>
    <w:rsid w:val="006F2BD0"/>
    <w:rsid w:val="006F7869"/>
    <w:rsid w:val="00705117"/>
    <w:rsid w:val="007062CD"/>
    <w:rsid w:val="00723BED"/>
    <w:rsid w:val="0072595C"/>
    <w:rsid w:val="00732377"/>
    <w:rsid w:val="007425E7"/>
    <w:rsid w:val="00756D2D"/>
    <w:rsid w:val="0075715D"/>
    <w:rsid w:val="00761F72"/>
    <w:rsid w:val="00783425"/>
    <w:rsid w:val="00790BA2"/>
    <w:rsid w:val="00790E23"/>
    <w:rsid w:val="007B07D5"/>
    <w:rsid w:val="007B708F"/>
    <w:rsid w:val="007C1E13"/>
    <w:rsid w:val="007C4B4E"/>
    <w:rsid w:val="007D218C"/>
    <w:rsid w:val="007D2304"/>
    <w:rsid w:val="007E263C"/>
    <w:rsid w:val="007E3AD7"/>
    <w:rsid w:val="007F2DCA"/>
    <w:rsid w:val="00814B7B"/>
    <w:rsid w:val="008155E9"/>
    <w:rsid w:val="00836276"/>
    <w:rsid w:val="00845575"/>
    <w:rsid w:val="0085363D"/>
    <w:rsid w:val="008662F5"/>
    <w:rsid w:val="008B18BC"/>
    <w:rsid w:val="008C0457"/>
    <w:rsid w:val="008C4ABC"/>
    <w:rsid w:val="008E78FE"/>
    <w:rsid w:val="008F068F"/>
    <w:rsid w:val="00937B56"/>
    <w:rsid w:val="009408D2"/>
    <w:rsid w:val="009572F8"/>
    <w:rsid w:val="009723D8"/>
    <w:rsid w:val="00973AAA"/>
    <w:rsid w:val="00975EE6"/>
    <w:rsid w:val="009916EC"/>
    <w:rsid w:val="009943DF"/>
    <w:rsid w:val="009A6CE5"/>
    <w:rsid w:val="009A7F1E"/>
    <w:rsid w:val="009C508F"/>
    <w:rsid w:val="009D10D8"/>
    <w:rsid w:val="009D478E"/>
    <w:rsid w:val="009F3443"/>
    <w:rsid w:val="00A2351C"/>
    <w:rsid w:val="00A2469E"/>
    <w:rsid w:val="00A67A48"/>
    <w:rsid w:val="00AA7893"/>
    <w:rsid w:val="00AA7B12"/>
    <w:rsid w:val="00AB7747"/>
    <w:rsid w:val="00AC0225"/>
    <w:rsid w:val="00AD7DEA"/>
    <w:rsid w:val="00AE1B3B"/>
    <w:rsid w:val="00AE5AC4"/>
    <w:rsid w:val="00AF0E30"/>
    <w:rsid w:val="00AF4EBE"/>
    <w:rsid w:val="00B1096B"/>
    <w:rsid w:val="00B50B9C"/>
    <w:rsid w:val="00B74D94"/>
    <w:rsid w:val="00B85910"/>
    <w:rsid w:val="00B86387"/>
    <w:rsid w:val="00B9129C"/>
    <w:rsid w:val="00B91416"/>
    <w:rsid w:val="00B96F18"/>
    <w:rsid w:val="00BA330A"/>
    <w:rsid w:val="00BB7241"/>
    <w:rsid w:val="00BD47B2"/>
    <w:rsid w:val="00BD6DB8"/>
    <w:rsid w:val="00C05713"/>
    <w:rsid w:val="00C116CC"/>
    <w:rsid w:val="00C1265E"/>
    <w:rsid w:val="00C1343A"/>
    <w:rsid w:val="00C32D4F"/>
    <w:rsid w:val="00C510D5"/>
    <w:rsid w:val="00C51ADF"/>
    <w:rsid w:val="00C5232D"/>
    <w:rsid w:val="00C5240A"/>
    <w:rsid w:val="00C57FAE"/>
    <w:rsid w:val="00C64ABE"/>
    <w:rsid w:val="00C83231"/>
    <w:rsid w:val="00CC0428"/>
    <w:rsid w:val="00CC1264"/>
    <w:rsid w:val="00CC6928"/>
    <w:rsid w:val="00CC7EA8"/>
    <w:rsid w:val="00CD0946"/>
    <w:rsid w:val="00CE0481"/>
    <w:rsid w:val="00CE17C6"/>
    <w:rsid w:val="00CE2B0B"/>
    <w:rsid w:val="00CE38FD"/>
    <w:rsid w:val="00CF0A6F"/>
    <w:rsid w:val="00CF4A24"/>
    <w:rsid w:val="00D20327"/>
    <w:rsid w:val="00D40657"/>
    <w:rsid w:val="00D412EA"/>
    <w:rsid w:val="00D51A27"/>
    <w:rsid w:val="00D675CC"/>
    <w:rsid w:val="00D70855"/>
    <w:rsid w:val="00D71E96"/>
    <w:rsid w:val="00D72FB7"/>
    <w:rsid w:val="00D7382C"/>
    <w:rsid w:val="00D84D3A"/>
    <w:rsid w:val="00D94FB3"/>
    <w:rsid w:val="00D97B49"/>
    <w:rsid w:val="00DA1B65"/>
    <w:rsid w:val="00DC5A40"/>
    <w:rsid w:val="00DF727B"/>
    <w:rsid w:val="00E11CB9"/>
    <w:rsid w:val="00E13C15"/>
    <w:rsid w:val="00E175ED"/>
    <w:rsid w:val="00E274D3"/>
    <w:rsid w:val="00E376CD"/>
    <w:rsid w:val="00E47E91"/>
    <w:rsid w:val="00E76493"/>
    <w:rsid w:val="00EB3655"/>
    <w:rsid w:val="00EB690D"/>
    <w:rsid w:val="00EC0489"/>
    <w:rsid w:val="00EC4B12"/>
    <w:rsid w:val="00ED324B"/>
    <w:rsid w:val="00EE4DD5"/>
    <w:rsid w:val="00EE6FF4"/>
    <w:rsid w:val="00EF17F9"/>
    <w:rsid w:val="00EF4D39"/>
    <w:rsid w:val="00F13135"/>
    <w:rsid w:val="00F16539"/>
    <w:rsid w:val="00F1726E"/>
    <w:rsid w:val="00F20BB6"/>
    <w:rsid w:val="00F24522"/>
    <w:rsid w:val="00F50929"/>
    <w:rsid w:val="00F51EE8"/>
    <w:rsid w:val="00F52000"/>
    <w:rsid w:val="00F56D52"/>
    <w:rsid w:val="00F63CF0"/>
    <w:rsid w:val="00F72346"/>
    <w:rsid w:val="00F8054E"/>
    <w:rsid w:val="00F87750"/>
    <w:rsid w:val="00FA1DD1"/>
    <w:rsid w:val="00FC048F"/>
    <w:rsid w:val="00FD254B"/>
    <w:rsid w:val="00FE45B8"/>
    <w:rsid w:val="2F4EF784"/>
    <w:rsid w:val="7922F56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302BFFB2-8EA0-438C-953D-515F75AFB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31C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2BD0"/>
    <w:pPr>
      <w:ind w:left="720"/>
      <w:contextualSpacing/>
    </w:pPr>
  </w:style>
  <w:style w:type="table" w:styleId="Tablaconcuadrcula">
    <w:name w:val="Table Grid"/>
    <w:basedOn w:val="Tablanormal"/>
    <w:uiPriority w:val="39"/>
    <w:rsid w:val="006F2BD0"/>
    <w:pPr>
      <w:spacing w:after="0" w:line="240" w:lineRule="auto"/>
    </w:pPr>
    <w:rPr>
      <w:lang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6F2BD0"/>
    <w:rPr>
      <w:sz w:val="16"/>
      <w:szCs w:val="16"/>
    </w:rPr>
  </w:style>
  <w:style w:type="paragraph" w:customStyle="1" w:styleId="Default">
    <w:name w:val="Default"/>
    <w:rsid w:val="006F2BD0"/>
    <w:pPr>
      <w:autoSpaceDE w:val="0"/>
      <w:autoSpaceDN w:val="0"/>
      <w:adjustRightInd w:val="0"/>
      <w:spacing w:after="0" w:line="240" w:lineRule="auto"/>
    </w:pPr>
    <w:rPr>
      <w:rFonts w:ascii="Century Gothic" w:hAnsi="Century Gothic" w:cs="Century Gothic"/>
      <w:color w:val="000000"/>
      <w:sz w:val="24"/>
      <w:szCs w:val="24"/>
      <w:lang w:eastAsia="es-CO"/>
    </w:rPr>
  </w:style>
  <w:style w:type="character" w:customStyle="1" w:styleId="apple-converted-space">
    <w:name w:val="apple-converted-space"/>
    <w:basedOn w:val="Fuentedeprrafopredeter"/>
    <w:rsid w:val="00F87750"/>
  </w:style>
  <w:style w:type="table" w:customStyle="1" w:styleId="Tabladecuadrcula5oscura-nfasis31">
    <w:name w:val="Tabla de cuadrícula 5 oscura - Énfasis 31"/>
    <w:basedOn w:val="Tablanormal"/>
    <w:uiPriority w:val="50"/>
    <w:rsid w:val="00DA1B6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Hipervnculo">
    <w:name w:val="Hyperlink"/>
    <w:basedOn w:val="Fuentedeprrafopredeter"/>
    <w:uiPriority w:val="99"/>
    <w:semiHidden/>
    <w:unhideWhenUsed/>
    <w:rsid w:val="001C5E16"/>
    <w:rPr>
      <w:color w:val="0000FF"/>
      <w:u w:val="single"/>
    </w:rPr>
  </w:style>
  <w:style w:type="table" w:customStyle="1" w:styleId="Tabladelista5oscura-nfasis31">
    <w:name w:val="Tabla de lista 5 oscura - Énfasis 31"/>
    <w:basedOn w:val="Tablanormal"/>
    <w:uiPriority w:val="50"/>
    <w:rsid w:val="009916EC"/>
    <w:pPr>
      <w:spacing w:after="0" w:line="240" w:lineRule="auto"/>
    </w:pPr>
    <w:rPr>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adelista5oscura-nfasis310">
    <w:name w:val="Tabla de lista 5 oscura - Énfasis 31"/>
    <w:basedOn w:val="Tablanormal"/>
    <w:next w:val="Tabladelista5oscura-nfasis31"/>
    <w:uiPriority w:val="50"/>
    <w:rsid w:val="006358AE"/>
    <w:pPr>
      <w:spacing w:after="0" w:line="240" w:lineRule="auto"/>
    </w:pPr>
    <w:rPr>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adelista5oscura-nfasis32">
    <w:name w:val="Tabla de lista 5 oscura - Énfasis 32"/>
    <w:basedOn w:val="Tablanormal"/>
    <w:next w:val="Tabladelista5oscura-nfasis31"/>
    <w:uiPriority w:val="50"/>
    <w:rsid w:val="006358AE"/>
    <w:pPr>
      <w:spacing w:after="0" w:line="240" w:lineRule="auto"/>
    </w:pPr>
    <w:rPr>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Encabezado">
    <w:name w:val="header"/>
    <w:basedOn w:val="Normal"/>
    <w:link w:val="EncabezadoCar"/>
    <w:uiPriority w:val="99"/>
    <w:unhideWhenUsed/>
    <w:rsid w:val="00B50B9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0B9C"/>
  </w:style>
  <w:style w:type="paragraph" w:styleId="Piedepgina">
    <w:name w:val="footer"/>
    <w:basedOn w:val="Normal"/>
    <w:link w:val="PiedepginaCar"/>
    <w:uiPriority w:val="99"/>
    <w:unhideWhenUsed/>
    <w:rsid w:val="00B50B9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0B9C"/>
  </w:style>
  <w:style w:type="table" w:customStyle="1" w:styleId="Tabladecuadrcula5oscura-nfasis11">
    <w:name w:val="Tabla de cuadrícula 5 oscura - Énfasis 11"/>
    <w:basedOn w:val="Tablanormal"/>
    <w:uiPriority w:val="50"/>
    <w:rsid w:val="0010498C"/>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semiHidden/>
    <w:unhideWhenUsed/>
    <w:rsid w:val="00C8323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paragraph">
    <w:name w:val="paragraph"/>
    <w:basedOn w:val="Normal"/>
    <w:rsid w:val="00033ED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033ED5"/>
  </w:style>
  <w:style w:type="character" w:customStyle="1" w:styleId="eop">
    <w:name w:val="eop"/>
    <w:basedOn w:val="Fuentedeprrafopredeter"/>
    <w:rsid w:val="00033ED5"/>
  </w:style>
  <w:style w:type="paragraph" w:styleId="Textodeglobo">
    <w:name w:val="Balloon Text"/>
    <w:basedOn w:val="Normal"/>
    <w:link w:val="TextodegloboCar"/>
    <w:uiPriority w:val="99"/>
    <w:semiHidden/>
    <w:unhideWhenUsed/>
    <w:rsid w:val="00EC4B1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C4B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9005">
      <w:bodyDiv w:val="1"/>
      <w:marLeft w:val="0"/>
      <w:marRight w:val="0"/>
      <w:marTop w:val="0"/>
      <w:marBottom w:val="0"/>
      <w:divBdr>
        <w:top w:val="none" w:sz="0" w:space="0" w:color="auto"/>
        <w:left w:val="none" w:sz="0" w:space="0" w:color="auto"/>
        <w:bottom w:val="none" w:sz="0" w:space="0" w:color="auto"/>
        <w:right w:val="none" w:sz="0" w:space="0" w:color="auto"/>
      </w:divBdr>
    </w:div>
    <w:div w:id="64037340">
      <w:bodyDiv w:val="1"/>
      <w:marLeft w:val="0"/>
      <w:marRight w:val="0"/>
      <w:marTop w:val="0"/>
      <w:marBottom w:val="0"/>
      <w:divBdr>
        <w:top w:val="none" w:sz="0" w:space="0" w:color="auto"/>
        <w:left w:val="none" w:sz="0" w:space="0" w:color="auto"/>
        <w:bottom w:val="none" w:sz="0" w:space="0" w:color="auto"/>
        <w:right w:val="none" w:sz="0" w:space="0" w:color="auto"/>
      </w:divBdr>
    </w:div>
    <w:div w:id="110561900">
      <w:bodyDiv w:val="1"/>
      <w:marLeft w:val="0"/>
      <w:marRight w:val="0"/>
      <w:marTop w:val="0"/>
      <w:marBottom w:val="0"/>
      <w:divBdr>
        <w:top w:val="none" w:sz="0" w:space="0" w:color="auto"/>
        <w:left w:val="none" w:sz="0" w:space="0" w:color="auto"/>
        <w:bottom w:val="none" w:sz="0" w:space="0" w:color="auto"/>
        <w:right w:val="none" w:sz="0" w:space="0" w:color="auto"/>
      </w:divBdr>
    </w:div>
    <w:div w:id="116219344">
      <w:bodyDiv w:val="1"/>
      <w:marLeft w:val="0"/>
      <w:marRight w:val="0"/>
      <w:marTop w:val="0"/>
      <w:marBottom w:val="0"/>
      <w:divBdr>
        <w:top w:val="none" w:sz="0" w:space="0" w:color="auto"/>
        <w:left w:val="none" w:sz="0" w:space="0" w:color="auto"/>
        <w:bottom w:val="none" w:sz="0" w:space="0" w:color="auto"/>
        <w:right w:val="none" w:sz="0" w:space="0" w:color="auto"/>
      </w:divBdr>
    </w:div>
    <w:div w:id="187841531">
      <w:bodyDiv w:val="1"/>
      <w:marLeft w:val="0"/>
      <w:marRight w:val="0"/>
      <w:marTop w:val="0"/>
      <w:marBottom w:val="0"/>
      <w:divBdr>
        <w:top w:val="none" w:sz="0" w:space="0" w:color="auto"/>
        <w:left w:val="none" w:sz="0" w:space="0" w:color="auto"/>
        <w:bottom w:val="none" w:sz="0" w:space="0" w:color="auto"/>
        <w:right w:val="none" w:sz="0" w:space="0" w:color="auto"/>
      </w:divBdr>
      <w:divsChild>
        <w:div w:id="1163739380">
          <w:marLeft w:val="0"/>
          <w:marRight w:val="0"/>
          <w:marTop w:val="0"/>
          <w:marBottom w:val="0"/>
          <w:divBdr>
            <w:top w:val="none" w:sz="0" w:space="0" w:color="auto"/>
            <w:left w:val="none" w:sz="0" w:space="0" w:color="auto"/>
            <w:bottom w:val="none" w:sz="0" w:space="0" w:color="auto"/>
            <w:right w:val="none" w:sz="0" w:space="0" w:color="auto"/>
          </w:divBdr>
        </w:div>
        <w:div w:id="1941185077">
          <w:marLeft w:val="0"/>
          <w:marRight w:val="0"/>
          <w:marTop w:val="0"/>
          <w:marBottom w:val="0"/>
          <w:divBdr>
            <w:top w:val="none" w:sz="0" w:space="0" w:color="auto"/>
            <w:left w:val="none" w:sz="0" w:space="0" w:color="auto"/>
            <w:bottom w:val="none" w:sz="0" w:space="0" w:color="auto"/>
            <w:right w:val="none" w:sz="0" w:space="0" w:color="auto"/>
          </w:divBdr>
        </w:div>
        <w:div w:id="1740591669">
          <w:marLeft w:val="0"/>
          <w:marRight w:val="0"/>
          <w:marTop w:val="0"/>
          <w:marBottom w:val="0"/>
          <w:divBdr>
            <w:top w:val="none" w:sz="0" w:space="0" w:color="auto"/>
            <w:left w:val="none" w:sz="0" w:space="0" w:color="auto"/>
            <w:bottom w:val="none" w:sz="0" w:space="0" w:color="auto"/>
            <w:right w:val="none" w:sz="0" w:space="0" w:color="auto"/>
          </w:divBdr>
        </w:div>
        <w:div w:id="1419862847">
          <w:marLeft w:val="0"/>
          <w:marRight w:val="0"/>
          <w:marTop w:val="0"/>
          <w:marBottom w:val="0"/>
          <w:divBdr>
            <w:top w:val="none" w:sz="0" w:space="0" w:color="auto"/>
            <w:left w:val="none" w:sz="0" w:space="0" w:color="auto"/>
            <w:bottom w:val="none" w:sz="0" w:space="0" w:color="auto"/>
            <w:right w:val="none" w:sz="0" w:space="0" w:color="auto"/>
          </w:divBdr>
        </w:div>
        <w:div w:id="344216092">
          <w:marLeft w:val="0"/>
          <w:marRight w:val="0"/>
          <w:marTop w:val="0"/>
          <w:marBottom w:val="0"/>
          <w:divBdr>
            <w:top w:val="none" w:sz="0" w:space="0" w:color="auto"/>
            <w:left w:val="none" w:sz="0" w:space="0" w:color="auto"/>
            <w:bottom w:val="none" w:sz="0" w:space="0" w:color="auto"/>
            <w:right w:val="none" w:sz="0" w:space="0" w:color="auto"/>
          </w:divBdr>
        </w:div>
        <w:div w:id="675692944">
          <w:marLeft w:val="0"/>
          <w:marRight w:val="0"/>
          <w:marTop w:val="0"/>
          <w:marBottom w:val="0"/>
          <w:divBdr>
            <w:top w:val="none" w:sz="0" w:space="0" w:color="auto"/>
            <w:left w:val="none" w:sz="0" w:space="0" w:color="auto"/>
            <w:bottom w:val="none" w:sz="0" w:space="0" w:color="auto"/>
            <w:right w:val="none" w:sz="0" w:space="0" w:color="auto"/>
          </w:divBdr>
        </w:div>
        <w:div w:id="1059089253">
          <w:marLeft w:val="0"/>
          <w:marRight w:val="0"/>
          <w:marTop w:val="0"/>
          <w:marBottom w:val="0"/>
          <w:divBdr>
            <w:top w:val="none" w:sz="0" w:space="0" w:color="auto"/>
            <w:left w:val="none" w:sz="0" w:space="0" w:color="auto"/>
            <w:bottom w:val="none" w:sz="0" w:space="0" w:color="auto"/>
            <w:right w:val="none" w:sz="0" w:space="0" w:color="auto"/>
          </w:divBdr>
        </w:div>
        <w:div w:id="960889771">
          <w:marLeft w:val="0"/>
          <w:marRight w:val="0"/>
          <w:marTop w:val="0"/>
          <w:marBottom w:val="0"/>
          <w:divBdr>
            <w:top w:val="none" w:sz="0" w:space="0" w:color="auto"/>
            <w:left w:val="none" w:sz="0" w:space="0" w:color="auto"/>
            <w:bottom w:val="none" w:sz="0" w:space="0" w:color="auto"/>
            <w:right w:val="none" w:sz="0" w:space="0" w:color="auto"/>
          </w:divBdr>
        </w:div>
        <w:div w:id="1060325217">
          <w:marLeft w:val="0"/>
          <w:marRight w:val="0"/>
          <w:marTop w:val="0"/>
          <w:marBottom w:val="0"/>
          <w:divBdr>
            <w:top w:val="none" w:sz="0" w:space="0" w:color="auto"/>
            <w:left w:val="none" w:sz="0" w:space="0" w:color="auto"/>
            <w:bottom w:val="none" w:sz="0" w:space="0" w:color="auto"/>
            <w:right w:val="none" w:sz="0" w:space="0" w:color="auto"/>
          </w:divBdr>
        </w:div>
        <w:div w:id="2022395469">
          <w:marLeft w:val="0"/>
          <w:marRight w:val="0"/>
          <w:marTop w:val="0"/>
          <w:marBottom w:val="0"/>
          <w:divBdr>
            <w:top w:val="none" w:sz="0" w:space="0" w:color="auto"/>
            <w:left w:val="none" w:sz="0" w:space="0" w:color="auto"/>
            <w:bottom w:val="none" w:sz="0" w:space="0" w:color="auto"/>
            <w:right w:val="none" w:sz="0" w:space="0" w:color="auto"/>
          </w:divBdr>
        </w:div>
      </w:divsChild>
    </w:div>
    <w:div w:id="261844026">
      <w:bodyDiv w:val="1"/>
      <w:marLeft w:val="0"/>
      <w:marRight w:val="0"/>
      <w:marTop w:val="0"/>
      <w:marBottom w:val="0"/>
      <w:divBdr>
        <w:top w:val="none" w:sz="0" w:space="0" w:color="auto"/>
        <w:left w:val="none" w:sz="0" w:space="0" w:color="auto"/>
        <w:bottom w:val="none" w:sz="0" w:space="0" w:color="auto"/>
        <w:right w:val="none" w:sz="0" w:space="0" w:color="auto"/>
      </w:divBdr>
    </w:div>
    <w:div w:id="348068250">
      <w:bodyDiv w:val="1"/>
      <w:marLeft w:val="0"/>
      <w:marRight w:val="0"/>
      <w:marTop w:val="0"/>
      <w:marBottom w:val="0"/>
      <w:divBdr>
        <w:top w:val="none" w:sz="0" w:space="0" w:color="auto"/>
        <w:left w:val="none" w:sz="0" w:space="0" w:color="auto"/>
        <w:bottom w:val="none" w:sz="0" w:space="0" w:color="auto"/>
        <w:right w:val="none" w:sz="0" w:space="0" w:color="auto"/>
      </w:divBdr>
    </w:div>
    <w:div w:id="512426819">
      <w:bodyDiv w:val="1"/>
      <w:marLeft w:val="0"/>
      <w:marRight w:val="0"/>
      <w:marTop w:val="0"/>
      <w:marBottom w:val="0"/>
      <w:divBdr>
        <w:top w:val="none" w:sz="0" w:space="0" w:color="auto"/>
        <w:left w:val="none" w:sz="0" w:space="0" w:color="auto"/>
        <w:bottom w:val="none" w:sz="0" w:space="0" w:color="auto"/>
        <w:right w:val="none" w:sz="0" w:space="0" w:color="auto"/>
      </w:divBdr>
    </w:div>
    <w:div w:id="554466099">
      <w:bodyDiv w:val="1"/>
      <w:marLeft w:val="0"/>
      <w:marRight w:val="0"/>
      <w:marTop w:val="0"/>
      <w:marBottom w:val="0"/>
      <w:divBdr>
        <w:top w:val="none" w:sz="0" w:space="0" w:color="auto"/>
        <w:left w:val="none" w:sz="0" w:space="0" w:color="auto"/>
        <w:bottom w:val="none" w:sz="0" w:space="0" w:color="auto"/>
        <w:right w:val="none" w:sz="0" w:space="0" w:color="auto"/>
      </w:divBdr>
    </w:div>
    <w:div w:id="600065570">
      <w:bodyDiv w:val="1"/>
      <w:marLeft w:val="0"/>
      <w:marRight w:val="0"/>
      <w:marTop w:val="0"/>
      <w:marBottom w:val="0"/>
      <w:divBdr>
        <w:top w:val="none" w:sz="0" w:space="0" w:color="auto"/>
        <w:left w:val="none" w:sz="0" w:space="0" w:color="auto"/>
        <w:bottom w:val="none" w:sz="0" w:space="0" w:color="auto"/>
        <w:right w:val="none" w:sz="0" w:space="0" w:color="auto"/>
      </w:divBdr>
    </w:div>
    <w:div w:id="663895874">
      <w:bodyDiv w:val="1"/>
      <w:marLeft w:val="0"/>
      <w:marRight w:val="0"/>
      <w:marTop w:val="0"/>
      <w:marBottom w:val="0"/>
      <w:divBdr>
        <w:top w:val="none" w:sz="0" w:space="0" w:color="auto"/>
        <w:left w:val="none" w:sz="0" w:space="0" w:color="auto"/>
        <w:bottom w:val="none" w:sz="0" w:space="0" w:color="auto"/>
        <w:right w:val="none" w:sz="0" w:space="0" w:color="auto"/>
      </w:divBdr>
    </w:div>
    <w:div w:id="745610024">
      <w:bodyDiv w:val="1"/>
      <w:marLeft w:val="0"/>
      <w:marRight w:val="0"/>
      <w:marTop w:val="0"/>
      <w:marBottom w:val="0"/>
      <w:divBdr>
        <w:top w:val="none" w:sz="0" w:space="0" w:color="auto"/>
        <w:left w:val="none" w:sz="0" w:space="0" w:color="auto"/>
        <w:bottom w:val="none" w:sz="0" w:space="0" w:color="auto"/>
        <w:right w:val="none" w:sz="0" w:space="0" w:color="auto"/>
      </w:divBdr>
    </w:div>
    <w:div w:id="749235319">
      <w:bodyDiv w:val="1"/>
      <w:marLeft w:val="0"/>
      <w:marRight w:val="0"/>
      <w:marTop w:val="0"/>
      <w:marBottom w:val="0"/>
      <w:divBdr>
        <w:top w:val="none" w:sz="0" w:space="0" w:color="auto"/>
        <w:left w:val="none" w:sz="0" w:space="0" w:color="auto"/>
        <w:bottom w:val="none" w:sz="0" w:space="0" w:color="auto"/>
        <w:right w:val="none" w:sz="0" w:space="0" w:color="auto"/>
      </w:divBdr>
    </w:div>
    <w:div w:id="751242387">
      <w:bodyDiv w:val="1"/>
      <w:marLeft w:val="0"/>
      <w:marRight w:val="0"/>
      <w:marTop w:val="0"/>
      <w:marBottom w:val="0"/>
      <w:divBdr>
        <w:top w:val="none" w:sz="0" w:space="0" w:color="auto"/>
        <w:left w:val="none" w:sz="0" w:space="0" w:color="auto"/>
        <w:bottom w:val="none" w:sz="0" w:space="0" w:color="auto"/>
        <w:right w:val="none" w:sz="0" w:space="0" w:color="auto"/>
      </w:divBdr>
    </w:div>
    <w:div w:id="817189837">
      <w:bodyDiv w:val="1"/>
      <w:marLeft w:val="0"/>
      <w:marRight w:val="0"/>
      <w:marTop w:val="0"/>
      <w:marBottom w:val="0"/>
      <w:divBdr>
        <w:top w:val="none" w:sz="0" w:space="0" w:color="auto"/>
        <w:left w:val="none" w:sz="0" w:space="0" w:color="auto"/>
        <w:bottom w:val="none" w:sz="0" w:space="0" w:color="auto"/>
        <w:right w:val="none" w:sz="0" w:space="0" w:color="auto"/>
      </w:divBdr>
    </w:div>
    <w:div w:id="843014775">
      <w:bodyDiv w:val="1"/>
      <w:marLeft w:val="0"/>
      <w:marRight w:val="0"/>
      <w:marTop w:val="0"/>
      <w:marBottom w:val="0"/>
      <w:divBdr>
        <w:top w:val="none" w:sz="0" w:space="0" w:color="auto"/>
        <w:left w:val="none" w:sz="0" w:space="0" w:color="auto"/>
        <w:bottom w:val="none" w:sz="0" w:space="0" w:color="auto"/>
        <w:right w:val="none" w:sz="0" w:space="0" w:color="auto"/>
      </w:divBdr>
    </w:div>
    <w:div w:id="907959541">
      <w:bodyDiv w:val="1"/>
      <w:marLeft w:val="0"/>
      <w:marRight w:val="0"/>
      <w:marTop w:val="0"/>
      <w:marBottom w:val="0"/>
      <w:divBdr>
        <w:top w:val="none" w:sz="0" w:space="0" w:color="auto"/>
        <w:left w:val="none" w:sz="0" w:space="0" w:color="auto"/>
        <w:bottom w:val="none" w:sz="0" w:space="0" w:color="auto"/>
        <w:right w:val="none" w:sz="0" w:space="0" w:color="auto"/>
      </w:divBdr>
    </w:div>
    <w:div w:id="931010712">
      <w:bodyDiv w:val="1"/>
      <w:marLeft w:val="0"/>
      <w:marRight w:val="0"/>
      <w:marTop w:val="0"/>
      <w:marBottom w:val="0"/>
      <w:divBdr>
        <w:top w:val="none" w:sz="0" w:space="0" w:color="auto"/>
        <w:left w:val="none" w:sz="0" w:space="0" w:color="auto"/>
        <w:bottom w:val="none" w:sz="0" w:space="0" w:color="auto"/>
        <w:right w:val="none" w:sz="0" w:space="0" w:color="auto"/>
      </w:divBdr>
    </w:div>
    <w:div w:id="953169378">
      <w:bodyDiv w:val="1"/>
      <w:marLeft w:val="0"/>
      <w:marRight w:val="0"/>
      <w:marTop w:val="0"/>
      <w:marBottom w:val="0"/>
      <w:divBdr>
        <w:top w:val="none" w:sz="0" w:space="0" w:color="auto"/>
        <w:left w:val="none" w:sz="0" w:space="0" w:color="auto"/>
        <w:bottom w:val="none" w:sz="0" w:space="0" w:color="auto"/>
        <w:right w:val="none" w:sz="0" w:space="0" w:color="auto"/>
      </w:divBdr>
    </w:div>
    <w:div w:id="990065779">
      <w:bodyDiv w:val="1"/>
      <w:marLeft w:val="0"/>
      <w:marRight w:val="0"/>
      <w:marTop w:val="0"/>
      <w:marBottom w:val="0"/>
      <w:divBdr>
        <w:top w:val="none" w:sz="0" w:space="0" w:color="auto"/>
        <w:left w:val="none" w:sz="0" w:space="0" w:color="auto"/>
        <w:bottom w:val="none" w:sz="0" w:space="0" w:color="auto"/>
        <w:right w:val="none" w:sz="0" w:space="0" w:color="auto"/>
      </w:divBdr>
    </w:div>
    <w:div w:id="1072703101">
      <w:bodyDiv w:val="1"/>
      <w:marLeft w:val="0"/>
      <w:marRight w:val="0"/>
      <w:marTop w:val="0"/>
      <w:marBottom w:val="0"/>
      <w:divBdr>
        <w:top w:val="none" w:sz="0" w:space="0" w:color="auto"/>
        <w:left w:val="none" w:sz="0" w:space="0" w:color="auto"/>
        <w:bottom w:val="none" w:sz="0" w:space="0" w:color="auto"/>
        <w:right w:val="none" w:sz="0" w:space="0" w:color="auto"/>
      </w:divBdr>
    </w:div>
    <w:div w:id="1143499003">
      <w:bodyDiv w:val="1"/>
      <w:marLeft w:val="0"/>
      <w:marRight w:val="0"/>
      <w:marTop w:val="0"/>
      <w:marBottom w:val="0"/>
      <w:divBdr>
        <w:top w:val="none" w:sz="0" w:space="0" w:color="auto"/>
        <w:left w:val="none" w:sz="0" w:space="0" w:color="auto"/>
        <w:bottom w:val="none" w:sz="0" w:space="0" w:color="auto"/>
        <w:right w:val="none" w:sz="0" w:space="0" w:color="auto"/>
      </w:divBdr>
    </w:div>
    <w:div w:id="1361934059">
      <w:bodyDiv w:val="1"/>
      <w:marLeft w:val="0"/>
      <w:marRight w:val="0"/>
      <w:marTop w:val="0"/>
      <w:marBottom w:val="0"/>
      <w:divBdr>
        <w:top w:val="none" w:sz="0" w:space="0" w:color="auto"/>
        <w:left w:val="none" w:sz="0" w:space="0" w:color="auto"/>
        <w:bottom w:val="none" w:sz="0" w:space="0" w:color="auto"/>
        <w:right w:val="none" w:sz="0" w:space="0" w:color="auto"/>
      </w:divBdr>
    </w:div>
    <w:div w:id="1584223743">
      <w:bodyDiv w:val="1"/>
      <w:marLeft w:val="0"/>
      <w:marRight w:val="0"/>
      <w:marTop w:val="0"/>
      <w:marBottom w:val="0"/>
      <w:divBdr>
        <w:top w:val="none" w:sz="0" w:space="0" w:color="auto"/>
        <w:left w:val="none" w:sz="0" w:space="0" w:color="auto"/>
        <w:bottom w:val="none" w:sz="0" w:space="0" w:color="auto"/>
        <w:right w:val="none" w:sz="0" w:space="0" w:color="auto"/>
      </w:divBdr>
    </w:div>
    <w:div w:id="1710062487">
      <w:bodyDiv w:val="1"/>
      <w:marLeft w:val="0"/>
      <w:marRight w:val="0"/>
      <w:marTop w:val="0"/>
      <w:marBottom w:val="0"/>
      <w:divBdr>
        <w:top w:val="none" w:sz="0" w:space="0" w:color="auto"/>
        <w:left w:val="none" w:sz="0" w:space="0" w:color="auto"/>
        <w:bottom w:val="none" w:sz="0" w:space="0" w:color="auto"/>
        <w:right w:val="none" w:sz="0" w:space="0" w:color="auto"/>
      </w:divBdr>
    </w:div>
    <w:div w:id="1777023145">
      <w:bodyDiv w:val="1"/>
      <w:marLeft w:val="0"/>
      <w:marRight w:val="0"/>
      <w:marTop w:val="0"/>
      <w:marBottom w:val="0"/>
      <w:divBdr>
        <w:top w:val="none" w:sz="0" w:space="0" w:color="auto"/>
        <w:left w:val="none" w:sz="0" w:space="0" w:color="auto"/>
        <w:bottom w:val="none" w:sz="0" w:space="0" w:color="auto"/>
        <w:right w:val="none" w:sz="0" w:space="0" w:color="auto"/>
      </w:divBdr>
    </w:div>
    <w:div w:id="1808282720">
      <w:bodyDiv w:val="1"/>
      <w:marLeft w:val="0"/>
      <w:marRight w:val="0"/>
      <w:marTop w:val="0"/>
      <w:marBottom w:val="0"/>
      <w:divBdr>
        <w:top w:val="none" w:sz="0" w:space="0" w:color="auto"/>
        <w:left w:val="none" w:sz="0" w:space="0" w:color="auto"/>
        <w:bottom w:val="none" w:sz="0" w:space="0" w:color="auto"/>
        <w:right w:val="none" w:sz="0" w:space="0" w:color="auto"/>
      </w:divBdr>
    </w:div>
    <w:div w:id="1812357726">
      <w:bodyDiv w:val="1"/>
      <w:marLeft w:val="0"/>
      <w:marRight w:val="0"/>
      <w:marTop w:val="0"/>
      <w:marBottom w:val="0"/>
      <w:divBdr>
        <w:top w:val="none" w:sz="0" w:space="0" w:color="auto"/>
        <w:left w:val="none" w:sz="0" w:space="0" w:color="auto"/>
        <w:bottom w:val="none" w:sz="0" w:space="0" w:color="auto"/>
        <w:right w:val="none" w:sz="0" w:space="0" w:color="auto"/>
      </w:divBdr>
    </w:div>
    <w:div w:id="1831559545">
      <w:bodyDiv w:val="1"/>
      <w:marLeft w:val="0"/>
      <w:marRight w:val="0"/>
      <w:marTop w:val="0"/>
      <w:marBottom w:val="0"/>
      <w:divBdr>
        <w:top w:val="none" w:sz="0" w:space="0" w:color="auto"/>
        <w:left w:val="none" w:sz="0" w:space="0" w:color="auto"/>
        <w:bottom w:val="none" w:sz="0" w:space="0" w:color="auto"/>
        <w:right w:val="none" w:sz="0" w:space="0" w:color="auto"/>
      </w:divBdr>
    </w:div>
    <w:div w:id="1853956993">
      <w:bodyDiv w:val="1"/>
      <w:marLeft w:val="0"/>
      <w:marRight w:val="0"/>
      <w:marTop w:val="0"/>
      <w:marBottom w:val="0"/>
      <w:divBdr>
        <w:top w:val="none" w:sz="0" w:space="0" w:color="auto"/>
        <w:left w:val="none" w:sz="0" w:space="0" w:color="auto"/>
        <w:bottom w:val="none" w:sz="0" w:space="0" w:color="auto"/>
        <w:right w:val="none" w:sz="0" w:space="0" w:color="auto"/>
      </w:divBdr>
      <w:divsChild>
        <w:div w:id="216094518">
          <w:marLeft w:val="0"/>
          <w:marRight w:val="0"/>
          <w:marTop w:val="0"/>
          <w:marBottom w:val="0"/>
          <w:divBdr>
            <w:top w:val="none" w:sz="0" w:space="0" w:color="auto"/>
            <w:left w:val="none" w:sz="0" w:space="0" w:color="auto"/>
            <w:bottom w:val="none" w:sz="0" w:space="0" w:color="auto"/>
            <w:right w:val="none" w:sz="0" w:space="0" w:color="auto"/>
          </w:divBdr>
        </w:div>
        <w:div w:id="1211112250">
          <w:marLeft w:val="0"/>
          <w:marRight w:val="0"/>
          <w:marTop w:val="0"/>
          <w:marBottom w:val="0"/>
          <w:divBdr>
            <w:top w:val="none" w:sz="0" w:space="0" w:color="auto"/>
            <w:left w:val="none" w:sz="0" w:space="0" w:color="auto"/>
            <w:bottom w:val="none" w:sz="0" w:space="0" w:color="auto"/>
            <w:right w:val="none" w:sz="0" w:space="0" w:color="auto"/>
          </w:divBdr>
        </w:div>
        <w:div w:id="336886394">
          <w:marLeft w:val="0"/>
          <w:marRight w:val="0"/>
          <w:marTop w:val="0"/>
          <w:marBottom w:val="0"/>
          <w:divBdr>
            <w:top w:val="none" w:sz="0" w:space="0" w:color="auto"/>
            <w:left w:val="none" w:sz="0" w:space="0" w:color="auto"/>
            <w:bottom w:val="none" w:sz="0" w:space="0" w:color="auto"/>
            <w:right w:val="none" w:sz="0" w:space="0" w:color="auto"/>
          </w:divBdr>
        </w:div>
        <w:div w:id="1178814770">
          <w:marLeft w:val="0"/>
          <w:marRight w:val="0"/>
          <w:marTop w:val="0"/>
          <w:marBottom w:val="0"/>
          <w:divBdr>
            <w:top w:val="none" w:sz="0" w:space="0" w:color="auto"/>
            <w:left w:val="none" w:sz="0" w:space="0" w:color="auto"/>
            <w:bottom w:val="none" w:sz="0" w:space="0" w:color="auto"/>
            <w:right w:val="none" w:sz="0" w:space="0" w:color="auto"/>
          </w:divBdr>
        </w:div>
        <w:div w:id="418990452">
          <w:marLeft w:val="0"/>
          <w:marRight w:val="0"/>
          <w:marTop w:val="0"/>
          <w:marBottom w:val="0"/>
          <w:divBdr>
            <w:top w:val="none" w:sz="0" w:space="0" w:color="auto"/>
            <w:left w:val="none" w:sz="0" w:space="0" w:color="auto"/>
            <w:bottom w:val="none" w:sz="0" w:space="0" w:color="auto"/>
            <w:right w:val="none" w:sz="0" w:space="0" w:color="auto"/>
          </w:divBdr>
        </w:div>
        <w:div w:id="2066024887">
          <w:marLeft w:val="0"/>
          <w:marRight w:val="0"/>
          <w:marTop w:val="0"/>
          <w:marBottom w:val="0"/>
          <w:divBdr>
            <w:top w:val="none" w:sz="0" w:space="0" w:color="auto"/>
            <w:left w:val="none" w:sz="0" w:space="0" w:color="auto"/>
            <w:bottom w:val="none" w:sz="0" w:space="0" w:color="auto"/>
            <w:right w:val="none" w:sz="0" w:space="0" w:color="auto"/>
          </w:divBdr>
        </w:div>
        <w:div w:id="855339719">
          <w:marLeft w:val="0"/>
          <w:marRight w:val="0"/>
          <w:marTop w:val="0"/>
          <w:marBottom w:val="0"/>
          <w:divBdr>
            <w:top w:val="none" w:sz="0" w:space="0" w:color="auto"/>
            <w:left w:val="none" w:sz="0" w:space="0" w:color="auto"/>
            <w:bottom w:val="none" w:sz="0" w:space="0" w:color="auto"/>
            <w:right w:val="none" w:sz="0" w:space="0" w:color="auto"/>
          </w:divBdr>
        </w:div>
      </w:divsChild>
    </w:div>
    <w:div w:id="1908226209">
      <w:bodyDiv w:val="1"/>
      <w:marLeft w:val="0"/>
      <w:marRight w:val="0"/>
      <w:marTop w:val="0"/>
      <w:marBottom w:val="0"/>
      <w:divBdr>
        <w:top w:val="none" w:sz="0" w:space="0" w:color="auto"/>
        <w:left w:val="none" w:sz="0" w:space="0" w:color="auto"/>
        <w:bottom w:val="none" w:sz="0" w:space="0" w:color="auto"/>
        <w:right w:val="none" w:sz="0" w:space="0" w:color="auto"/>
      </w:divBdr>
    </w:div>
    <w:div w:id="1924102722">
      <w:bodyDiv w:val="1"/>
      <w:marLeft w:val="0"/>
      <w:marRight w:val="0"/>
      <w:marTop w:val="0"/>
      <w:marBottom w:val="0"/>
      <w:divBdr>
        <w:top w:val="none" w:sz="0" w:space="0" w:color="auto"/>
        <w:left w:val="none" w:sz="0" w:space="0" w:color="auto"/>
        <w:bottom w:val="none" w:sz="0" w:space="0" w:color="auto"/>
        <w:right w:val="none" w:sz="0" w:space="0" w:color="auto"/>
      </w:divBdr>
    </w:div>
    <w:div w:id="2001151232">
      <w:bodyDiv w:val="1"/>
      <w:marLeft w:val="0"/>
      <w:marRight w:val="0"/>
      <w:marTop w:val="0"/>
      <w:marBottom w:val="0"/>
      <w:divBdr>
        <w:top w:val="none" w:sz="0" w:space="0" w:color="auto"/>
        <w:left w:val="none" w:sz="0" w:space="0" w:color="auto"/>
        <w:bottom w:val="none" w:sz="0" w:space="0" w:color="auto"/>
        <w:right w:val="none" w:sz="0" w:space="0" w:color="auto"/>
      </w:divBdr>
    </w:div>
    <w:div w:id="2058116637">
      <w:bodyDiv w:val="1"/>
      <w:marLeft w:val="0"/>
      <w:marRight w:val="0"/>
      <w:marTop w:val="0"/>
      <w:marBottom w:val="0"/>
      <w:divBdr>
        <w:top w:val="none" w:sz="0" w:space="0" w:color="auto"/>
        <w:left w:val="none" w:sz="0" w:space="0" w:color="auto"/>
        <w:bottom w:val="none" w:sz="0" w:space="0" w:color="auto"/>
        <w:right w:val="none" w:sz="0" w:space="0" w:color="auto"/>
      </w:divBdr>
    </w:div>
    <w:div w:id="213255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sinonimosonline.com/conjuntamente/" TargetMode="External"/><Relationship Id="rId18" Type="http://schemas.openxmlformats.org/officeDocument/2006/relationships/image" Target="media/image5.png"/><Relationship Id="rId26" Type="http://schemas.openxmlformats.org/officeDocument/2006/relationships/chart" Target="charts/chart8.xml"/><Relationship Id="rId39" Type="http://schemas.openxmlformats.org/officeDocument/2006/relationships/chart" Target="charts/chart17.xm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chart" Target="charts/chart12.xml"/><Relationship Id="rId42" Type="http://schemas.openxmlformats.org/officeDocument/2006/relationships/chart" Target="charts/chart20.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image" Target="media/image4.png"/><Relationship Id="rId25" Type="http://schemas.openxmlformats.org/officeDocument/2006/relationships/chart" Target="charts/chart7.xml"/><Relationship Id="rId33" Type="http://schemas.openxmlformats.org/officeDocument/2006/relationships/image" Target="media/image13.png"/><Relationship Id="rId38" Type="http://schemas.openxmlformats.org/officeDocument/2006/relationships/chart" Target="charts/chart16.xml"/><Relationship Id="rId46"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hyperlink" Target="http://www.sinonimosonline.com/no-obstante/" TargetMode="External"/><Relationship Id="rId20" Type="http://schemas.openxmlformats.org/officeDocument/2006/relationships/image" Target="media/image7.png"/><Relationship Id="rId29" Type="http://schemas.openxmlformats.org/officeDocument/2006/relationships/chart" Target="charts/chart11.xml"/><Relationship Id="rId41" Type="http://schemas.openxmlformats.org/officeDocument/2006/relationships/chart" Target="charts/chart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chart" Target="charts/chart6.xml"/><Relationship Id="rId32" Type="http://schemas.openxmlformats.org/officeDocument/2006/relationships/image" Target="media/image12.png"/><Relationship Id="rId37" Type="http://schemas.openxmlformats.org/officeDocument/2006/relationships/chart" Target="charts/chart15.xml"/><Relationship Id="rId40" Type="http://schemas.openxmlformats.org/officeDocument/2006/relationships/chart" Target="charts/chart18.xml"/><Relationship Id="rId45"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chart" Target="charts/chart5.xml"/><Relationship Id="rId28" Type="http://schemas.openxmlformats.org/officeDocument/2006/relationships/chart" Target="charts/chart10.xml"/><Relationship Id="rId36" Type="http://schemas.openxmlformats.org/officeDocument/2006/relationships/chart" Target="charts/chart14.xml"/><Relationship Id="rId10" Type="http://schemas.openxmlformats.org/officeDocument/2006/relationships/chart" Target="charts/chart2.xml"/><Relationship Id="rId19" Type="http://schemas.openxmlformats.org/officeDocument/2006/relationships/image" Target="media/image6.png"/><Relationship Id="rId31" Type="http://schemas.openxmlformats.org/officeDocument/2006/relationships/image" Target="media/image11.png"/><Relationship Id="rId44"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chart" Target="charts/chart9.xml"/><Relationship Id="rId30" Type="http://schemas.openxmlformats.org/officeDocument/2006/relationships/image" Target="media/image10.png"/><Relationship Id="rId35" Type="http://schemas.openxmlformats.org/officeDocument/2006/relationships/chart" Target="charts/chart13.xml"/><Relationship Id="rId43" Type="http://schemas.openxmlformats.org/officeDocument/2006/relationships/chart" Target="charts/chart21.xml"/><Relationship Id="rId48"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J:\Nicole%20proyecto\marco%20estrategico\93%20empresas%20con%20graficas%20todas%20las%20iso%202506.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Documentos\Tesis\Grafiacas%20expo%20empresas.xlsx" TargetMode="External"/></Relationships>
</file>

<file path=word/charts/_rels/chart1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J:\Nicole%20proyecto\spss\93%20empresas%20con%20graficas%20todas%20las%20iso%202406.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J:\Nicole%20proyecto\spss\93%20empresas%20con%20graficas%20todas%20las%20iso%202406.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J:\Nicole%20proyecto\marco%20estrategico\93%20empresas%20con%20graficas%20todas%20las%20iso%2030-06.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J:\Nicole%20proyecto\spss\93%20empresas%20con%20graficas%20todas%20las%20iso%202406.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J:\Nicole%20proyecto\marco%20estrategico\93%20empresas%20con%20graficas%20todas%20las%20iso%2030-06.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J:\Nicole%20proyecto\spss\93%20empresas%20con%20graficas%20todas%20las%20iso%202406.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J:\Nicole%20proyecto\marco%20estrategico\93%20empresas%20con%20graficas%20todas%20las%20iso%208-07-16.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J:\Nicole%20proyecto\marco%20estrategico\93%20empresas%20con%20graficas%20todas%20las%20iso%2030-06.xlsx" TargetMode="External"/></Relationships>
</file>

<file path=word/charts/_rels/chart19.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J:\Nicole%20proyecto\spss\93%20empresas.xlsx"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Hoja_de_c_lculo_de_Microsoft_Excel1.xlsx"/></Relationships>
</file>

<file path=word/charts/_rels/chart20.xml.rels><?xml version="1.0" encoding="UTF-8" standalone="yes"?>
<Relationships xmlns="http://schemas.openxmlformats.org/package/2006/relationships"><Relationship Id="rId1" Type="http://schemas.openxmlformats.org/officeDocument/2006/relationships/oleObject" Target="file:///J:\Nicole%20proyecto\marco%20estrategico\93%20empresas%20con%20graficas%20todas%20las%20iso%2030-06.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J:\Nicole%20proyecto\marco%20estrategico\93%20empresas%20con%20graficas%20todas%20las%20iso%2030-06.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J:\Nicole%20proyecto\spss\93%20empresas%20con%20graficas%20todas%20las%20iso%202406.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ocumentos\Tesis\Grafiacas%20expo%20empresa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Documentos\Tesis\93%20empresas%20con%20graficas%20todas%20las%20iso%202406.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LILIANA\Downloads\Copia%20de%2093%20empresas%20con%20graficas%20todas%20las%20iso%202706.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J:\Nicole%20proyecto\marco%20estrategico\93%20empresas%20con%20graficas%20todas%20las%20iso%2030-06.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Documentos\Tesis\93%20empresas%20con%20graficas%20todas%20las%20iso%202406.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J:\Nicole%20proyecto\spss\93%20empresa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s-CO" sz="1000">
                <a:solidFill>
                  <a:sysClr val="windowText" lastClr="000000"/>
                </a:solidFill>
                <a:latin typeface="Arial" panose="020B0604020202020204" pitchFamily="34" charset="0"/>
                <a:cs typeface="Arial" panose="020B0604020202020204" pitchFamily="34" charset="0"/>
              </a:rPr>
              <a:t>Ubicación de la empresa (ciudad)</a:t>
            </a:r>
          </a:p>
        </c:rich>
      </c:tx>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Hoja16!$C$15</c:f>
              <c:strCache>
                <c:ptCount val="1"/>
                <c:pt idx="0">
                  <c:v>Frecuencia</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p3d/>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sp3d/>
            </c:spPr>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sp3d/>
            </c:spPr>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sp3d/>
            </c:spPr>
          </c:dPt>
          <c:dPt>
            <c:idx val="5"/>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sp3d/>
            </c:spPr>
          </c:dPt>
          <c:dPt>
            <c:idx val="6"/>
            <c:bubble3D val="0"/>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a:sp3d/>
            </c:spPr>
          </c:dPt>
          <c:dPt>
            <c:idx val="7"/>
            <c:bubble3D val="0"/>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a:sp3d/>
            </c:spPr>
          </c:dPt>
          <c:dPt>
            <c:idx val="8"/>
            <c:bubble3D val="0"/>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sp3d/>
            </c:spPr>
          </c:dPt>
          <c:dPt>
            <c:idx val="9"/>
            <c:bubble3D val="0"/>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sp3d/>
            </c:spPr>
          </c:dPt>
          <c:dLbls>
            <c:dLbl>
              <c:idx val="0"/>
              <c:layout>
                <c:manualLayout>
                  <c:x val="-8.447404364936463E-2"/>
                  <c:y val="1.9284487029482766E-2"/>
                </c:manualLayout>
              </c:layout>
              <c:dLblPos val="bestFit"/>
              <c:showLegendKey val="0"/>
              <c:showVal val="0"/>
              <c:showCatName val="0"/>
              <c:showSerName val="0"/>
              <c:showPercent val="1"/>
              <c:showBubbleSize val="0"/>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layout>
                <c:manualLayout>
                  <c:x val="1.2784325939480069E-2"/>
                  <c:y val="8.6322982217584193E-2"/>
                </c:manualLayout>
              </c:layout>
              <c:dLblPos val="bestFit"/>
              <c:showLegendKey val="0"/>
              <c:showVal val="0"/>
              <c:showCatName val="0"/>
              <c:showSerName val="0"/>
              <c:showPercent val="1"/>
              <c:showBubbleSize val="0"/>
              <c:extLst>
                <c:ext xmlns:c15="http://schemas.microsoft.com/office/drawing/2012/chart" uri="{CE6537A1-D6FC-4f65-9D91-7224C49458BB}"/>
              </c:extLst>
            </c:dLbl>
            <c:dLbl>
              <c:idx val="7"/>
              <c:delete val="1"/>
              <c:extLst>
                <c:ext xmlns:c15="http://schemas.microsoft.com/office/drawing/2012/chart" uri="{CE6537A1-D6FC-4f65-9D91-7224C49458BB}"/>
              </c:extLst>
            </c:dLbl>
            <c:dLbl>
              <c:idx val="8"/>
              <c:layout>
                <c:manualLayout>
                  <c:x val="6.1710038904711426E-3"/>
                  <c:y val="8.3499873429526958E-2"/>
                </c:manualLayout>
              </c:layout>
              <c:dLblPos val="bestFit"/>
              <c:showLegendKey val="0"/>
              <c:showVal val="0"/>
              <c:showCatName val="0"/>
              <c:showSerName val="0"/>
              <c:showPercent val="1"/>
              <c:showBubbleSize val="0"/>
              <c:extLst>
                <c:ext xmlns:c15="http://schemas.microsoft.com/office/drawing/2012/chart" uri="{CE6537A1-D6FC-4f65-9D91-7224C49458BB}"/>
              </c:extLst>
            </c:dLbl>
            <c:dLbl>
              <c:idx val="9"/>
              <c:delet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endParaRPr lang="es-CO"/>
              </a:p>
            </c:txPr>
            <c:dLblPos val="inEnd"/>
            <c:showLegendKey val="0"/>
            <c:showVal val="0"/>
            <c:showCatName val="0"/>
            <c:showSerName val="0"/>
            <c:showPercent val="1"/>
            <c:showBubbleSize val="0"/>
            <c:showLeaderLines val="0"/>
            <c:extLst>
              <c:ext xmlns:c15="http://schemas.microsoft.com/office/drawing/2012/chart" uri="{CE6537A1-D6FC-4f65-9D91-7224C49458BB}"/>
            </c:extLst>
          </c:dLbls>
          <c:cat>
            <c:strRef>
              <c:f>Hoja16!$B$16:$B$25</c:f>
              <c:strCache>
                <c:ptCount val="10"/>
                <c:pt idx="0">
                  <c:v>Bucaramanga</c:v>
                </c:pt>
                <c:pt idx="1">
                  <c:v>Cúcuta</c:v>
                </c:pt>
                <c:pt idx="2">
                  <c:v>Pamplona</c:v>
                </c:pt>
                <c:pt idx="3">
                  <c:v>Girón</c:v>
                </c:pt>
                <c:pt idx="4">
                  <c:v>Floridablanca</c:v>
                </c:pt>
                <c:pt idx="5">
                  <c:v>Pamplonita</c:v>
                </c:pt>
                <c:pt idx="6">
                  <c:v>Ocaña</c:v>
                </c:pt>
                <c:pt idx="7">
                  <c:v>San Cayetano</c:v>
                </c:pt>
                <c:pt idx="8">
                  <c:v>Bochalema</c:v>
                </c:pt>
                <c:pt idx="9">
                  <c:v>Cacota</c:v>
                </c:pt>
              </c:strCache>
            </c:strRef>
          </c:cat>
          <c:val>
            <c:numRef>
              <c:f>Hoja16!$C$16:$C$25</c:f>
              <c:numCache>
                <c:formatCode>General</c:formatCode>
                <c:ptCount val="10"/>
                <c:pt idx="0">
                  <c:v>40</c:v>
                </c:pt>
                <c:pt idx="1">
                  <c:v>17</c:v>
                </c:pt>
                <c:pt idx="2">
                  <c:v>14</c:v>
                </c:pt>
                <c:pt idx="3">
                  <c:v>9</c:v>
                </c:pt>
                <c:pt idx="4">
                  <c:v>4</c:v>
                </c:pt>
                <c:pt idx="5">
                  <c:v>3</c:v>
                </c:pt>
                <c:pt idx="6">
                  <c:v>3</c:v>
                </c:pt>
                <c:pt idx="7">
                  <c:v>1</c:v>
                </c:pt>
                <c:pt idx="8">
                  <c:v>1</c:v>
                </c:pt>
                <c:pt idx="9">
                  <c:v>1</c:v>
                </c:pt>
              </c:numCache>
            </c:numRef>
          </c:val>
        </c:ser>
        <c:ser>
          <c:idx val="1"/>
          <c:order val="1"/>
          <c:tx>
            <c:strRef>
              <c:f>Hoja16!$D$15</c:f>
              <c:strCache>
                <c:ptCount val="1"/>
                <c:pt idx="0">
                  <c:v>Porcentaje</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p3d/>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sp3d/>
            </c:spPr>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sp3d/>
            </c:spPr>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sp3d/>
            </c:spPr>
          </c:dPt>
          <c:dPt>
            <c:idx val="5"/>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sp3d/>
            </c:spPr>
          </c:dPt>
          <c:dPt>
            <c:idx val="6"/>
            <c:bubble3D val="0"/>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a:sp3d/>
            </c:spPr>
          </c:dPt>
          <c:dPt>
            <c:idx val="7"/>
            <c:bubble3D val="0"/>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a:sp3d/>
            </c:spPr>
          </c:dPt>
          <c:dPt>
            <c:idx val="8"/>
            <c:bubble3D val="0"/>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sp3d/>
            </c:spPr>
          </c:dPt>
          <c:dPt>
            <c:idx val="9"/>
            <c:bubble3D val="0"/>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sp3d/>
            </c:spPr>
          </c:dPt>
          <c:dLbls>
            <c:dLbl>
              <c:idx val="6"/>
              <c:dLblPos val="inEnd"/>
              <c:showLegendKey val="0"/>
              <c:showVal val="0"/>
              <c:showCatName val="0"/>
              <c:showSerName val="0"/>
              <c:showPercent val="1"/>
              <c:showBubbleSize val="0"/>
              <c:extLst>
                <c:ext xmlns:c15="http://schemas.microsoft.com/office/drawing/2012/chart" uri="{CE6537A1-D6FC-4f65-9D91-7224C49458BB}"/>
              </c:extLst>
            </c:dLbl>
            <c:dLbl>
              <c:idx val="7"/>
              <c:dLblPos val="inEnd"/>
              <c:showLegendKey val="0"/>
              <c:showVal val="0"/>
              <c:showCatName val="0"/>
              <c:showSerName val="0"/>
              <c:showPercent val="1"/>
              <c:showBubbleSize val="0"/>
              <c:extLst>
                <c:ext xmlns:c15="http://schemas.microsoft.com/office/drawing/2012/chart" uri="{CE6537A1-D6FC-4f65-9D91-7224C49458BB}"/>
              </c:extLst>
            </c:dLbl>
            <c:dLbl>
              <c:idx val="9"/>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inEnd"/>
            <c:showLegendKey val="0"/>
            <c:showVal val="1"/>
            <c:showCatName val="0"/>
            <c:showSerName val="0"/>
            <c:showPercent val="1"/>
            <c:showBubbleSize val="0"/>
            <c:showLeaderLines val="0"/>
            <c:extLst>
              <c:ext xmlns:c15="http://schemas.microsoft.com/office/drawing/2012/chart" uri="{CE6537A1-D6FC-4f65-9D91-7224C49458BB}"/>
            </c:extLst>
          </c:dLbls>
          <c:cat>
            <c:strRef>
              <c:f>Hoja16!$B$16:$B$25</c:f>
              <c:strCache>
                <c:ptCount val="10"/>
                <c:pt idx="0">
                  <c:v>Bucaramanga</c:v>
                </c:pt>
                <c:pt idx="1">
                  <c:v>Cúcuta</c:v>
                </c:pt>
                <c:pt idx="2">
                  <c:v>Pamplona</c:v>
                </c:pt>
                <c:pt idx="3">
                  <c:v>Girón</c:v>
                </c:pt>
                <c:pt idx="4">
                  <c:v>Floridablanca</c:v>
                </c:pt>
                <c:pt idx="5">
                  <c:v>Pamplonita</c:v>
                </c:pt>
                <c:pt idx="6">
                  <c:v>Ocaña</c:v>
                </c:pt>
                <c:pt idx="7">
                  <c:v>San Cayetano</c:v>
                </c:pt>
                <c:pt idx="8">
                  <c:v>Bochalema</c:v>
                </c:pt>
                <c:pt idx="9">
                  <c:v>Cacota</c:v>
                </c:pt>
              </c:strCache>
            </c:strRef>
          </c:cat>
          <c:val>
            <c:numRef>
              <c:f>Hoja16!$D$16:$D$25</c:f>
              <c:numCache>
                <c:formatCode>0.0%</c:formatCode>
                <c:ptCount val="10"/>
                <c:pt idx="0">
                  <c:v>0.4300000000000001</c:v>
                </c:pt>
                <c:pt idx="1">
                  <c:v>0.18300000000000005</c:v>
                </c:pt>
                <c:pt idx="2">
                  <c:v>0.15100000000000005</c:v>
                </c:pt>
                <c:pt idx="3">
                  <c:v>9.7000000000000017E-2</c:v>
                </c:pt>
                <c:pt idx="4">
                  <c:v>4.3000000000000003E-2</c:v>
                </c:pt>
                <c:pt idx="5">
                  <c:v>3.2000000000000015E-2</c:v>
                </c:pt>
                <c:pt idx="6">
                  <c:v>3.2000000000000015E-2</c:v>
                </c:pt>
                <c:pt idx="7">
                  <c:v>1.0999999999999998E-2</c:v>
                </c:pt>
                <c:pt idx="8">
                  <c:v>1.0999999999999998E-2</c:v>
                </c:pt>
                <c:pt idx="9">
                  <c:v>1.0999999999999998E-2</c:v>
                </c:pt>
              </c:numCache>
            </c:numRef>
          </c:val>
        </c:ser>
        <c:dLbls>
          <c:showLegendKey val="0"/>
          <c:showVal val="0"/>
          <c:showCatName val="0"/>
          <c:showSerName val="0"/>
          <c:showPercent val="1"/>
          <c:showBubbleSize val="0"/>
          <c:showLeaderLines val="0"/>
        </c:dLbls>
      </c:pie3DChart>
      <c:dTable>
        <c:showHorzBorder val="1"/>
        <c:showVertBorder val="1"/>
        <c:showOutline val="1"/>
        <c:showKeys val="1"/>
        <c:spPr>
          <a:noFill/>
          <a:ln w="9525">
            <a:solidFill>
              <a:schemeClr val="tx2">
                <a:lumMod val="15000"/>
                <a:lumOff val="85000"/>
              </a:schemeClr>
            </a:solid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legend>
    <c:plotVisOnly val="1"/>
    <c:dispBlanksAs val="zero"/>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s-CO"/>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s-CO" sz="1000">
                <a:solidFill>
                  <a:schemeClr val="tx1"/>
                </a:solidFill>
                <a:latin typeface="Arial" panose="020B0604020202020204" pitchFamily="34" charset="0"/>
                <a:cs typeface="Arial" panose="020B0604020202020204" pitchFamily="34" charset="0"/>
              </a:rPr>
              <a:t>¿En la actualidad cuenta con personal asignado para gestionar normas o sistemas de gestión en la empresa? </a:t>
            </a:r>
          </a:p>
        </c:rich>
      </c:tx>
      <c:layout>
        <c:manualLayout>
          <c:xMode val="edge"/>
          <c:yMode val="edge"/>
          <c:x val="0.12057177713949697"/>
          <c:y val="9.0253882909350422E-3"/>
        </c:manualLayout>
      </c:layout>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23436091714950719"/>
          <c:y val="0.19464625394379403"/>
          <c:w val="0.49993674675742727"/>
          <c:h val="0.8053537460562058"/>
        </c:manualLayout>
      </c:layout>
      <c:pie3DChart>
        <c:varyColors val="1"/>
        <c:ser>
          <c:idx val="1"/>
          <c:order val="1"/>
          <c:dPt>
            <c:idx val="0"/>
            <c:bubble3D val="0"/>
            <c:explosion val="7"/>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dPt>
          <c:dPt>
            <c:idx val="1"/>
            <c:bubble3D val="0"/>
            <c:explosion val="3"/>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p3d/>
            </c:spPr>
          </c:dPt>
          <c:dLbls>
            <c:dLbl>
              <c:idx val="0"/>
              <c:layout>
                <c:manualLayout>
                  <c:x val="-4.3934842171980654E-2"/>
                  <c:y val="-9.0857197537807868E-2"/>
                </c:manualLayout>
              </c:layout>
              <c:tx>
                <c:rich>
                  <a:bodyPr rot="0" spcFirstLastPara="1" vertOverflow="clip" horzOverflow="clip"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r>
                      <a:rPr lang="en-US" b="1">
                        <a:solidFill>
                          <a:schemeClr val="tx1"/>
                        </a:solidFill>
                      </a:rPr>
                      <a:t>SI
93%</a:t>
                    </a:r>
                  </a:p>
                </c:rich>
              </c:tx>
              <c:spPr>
                <a:solidFill>
                  <a:sysClr val="window" lastClr="FFFFFF">
                    <a:alpha val="77000"/>
                  </a:sysClr>
                </a:solidFill>
                <a:ln>
                  <a:solidFill>
                    <a:sysClr val="windowText" lastClr="000000">
                      <a:lumMod val="25000"/>
                      <a:lumOff val="75000"/>
                    </a:sysClr>
                  </a:solidFill>
                </a:ln>
                <a:effectLst/>
              </c:sp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c15:spPr>
                </c:ext>
              </c:extLst>
            </c:dLbl>
            <c:dLbl>
              <c:idx val="1"/>
              <c:layout>
                <c:manualLayout>
                  <c:x val="1.9593690005180533E-3"/>
                  <c:y val="0.16598791702163751"/>
                </c:manualLayout>
              </c:layout>
              <c:spPr>
                <a:solidFill>
                  <a:sysClr val="window" lastClr="FFFFFF">
                    <a:alpha val="29000"/>
                  </a:sysClr>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es-CO"/>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c15:spPr>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es-CO"/>
              </a:p>
            </c:txPr>
            <c:dLblPos val="in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c15:spPr>
              </c:ext>
            </c:extLst>
          </c:dLbls>
          <c:cat>
            <c:strRef>
              <c:f>'[Grafiacas expo empresas.xlsx]Hoja3'!$C$7:$C$8</c:f>
              <c:strCache>
                <c:ptCount val="2"/>
                <c:pt idx="0">
                  <c:v>Sí</c:v>
                </c:pt>
                <c:pt idx="1">
                  <c:v>No</c:v>
                </c:pt>
              </c:strCache>
            </c:strRef>
          </c:cat>
          <c:val>
            <c:numRef>
              <c:f>'[Grafiacas expo empresas.xlsx]Hoja3'!$E$7:$E$8</c:f>
              <c:numCache>
                <c:formatCode>General</c:formatCode>
                <c:ptCount val="2"/>
                <c:pt idx="0">
                  <c:v>93.4</c:v>
                </c:pt>
                <c:pt idx="1">
                  <c:v>6.6</c:v>
                </c:pt>
              </c:numCache>
            </c:numRef>
          </c:val>
        </c:ser>
        <c:dLbls>
          <c:showLegendKey val="0"/>
          <c:showVal val="0"/>
          <c:showCatName val="0"/>
          <c:showSerName val="0"/>
          <c:showPercent val="0"/>
          <c:showBubbleSize val="0"/>
          <c:showLeaderLines val="0"/>
        </c:dLbls>
        <c:extLst>
          <c:ext xmlns:c15="http://schemas.microsoft.com/office/drawing/2012/chart" uri="{02D57815-91ED-43cb-92C2-25804820EDAC}">
            <c15:filteredPieSeries>
              <c15: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p3d/>
                  </c:spPr>
                </c:dPt>
                <c:dLbls>
                  <c:spPr>
                    <a:solidFill>
                      <a:schemeClr val="lt1"/>
                    </a:solidFill>
                    <a:ln>
                      <a:solidFill>
                        <a:schemeClr val="dk1">
                          <a:lumMod val="25000"/>
                          <a:lumOff val="75000"/>
                        </a:scheme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2">
                              <a:lumMod val="75000"/>
                            </a:schemeClr>
                          </a:solidFill>
                          <a:latin typeface="+mn-lt"/>
                          <a:ea typeface="+mn-ea"/>
                          <a:cs typeface="+mn-cs"/>
                        </a:defRPr>
                      </a:pPr>
                      <a:endParaRPr lang="es-CO"/>
                    </a:p>
                  </c:txPr>
                  <c:dLblPos val="inEnd"/>
                  <c:showLegendKey val="0"/>
                  <c:showVal val="0"/>
                  <c:showCatName val="1"/>
                  <c:showSerName val="0"/>
                  <c:showPercent val="1"/>
                  <c:showBubbleSize val="0"/>
                  <c:showLeaderLines val="0"/>
                  <c:extLst>
                    <c:ext uri="{CE6537A1-D6FC-4f65-9D91-7224C49458BB}">
                      <c15:spPr xmlns:c15="http://schemas.microsoft.com/office/drawing/2012/chart">
                        <a:prstGeom prst="wedgeRectCallout">
                          <a:avLst/>
                        </a:prstGeom>
                      </c15:spPr>
                    </c:ext>
                  </c:extLst>
                </c:dLbls>
                <c:cat>
                  <c:strRef>
                    <c:extLst>
                      <c:ext uri="{02D57815-91ED-43cb-92C2-25804820EDAC}">
                        <c15:formulaRef>
                          <c15:sqref>'[Grafiacas expo empresas.xlsx]Hoja3'!$C$7:$C$8</c15:sqref>
                        </c15:formulaRef>
                      </c:ext>
                    </c:extLst>
                    <c:strCache>
                      <c:ptCount val="2"/>
                      <c:pt idx="0">
                        <c:v>Sí</c:v>
                      </c:pt>
                      <c:pt idx="1">
                        <c:v>No</c:v>
                      </c:pt>
                    </c:strCache>
                  </c:strRef>
                </c:cat>
                <c:val>
                  <c:numRef>
                    <c:extLst>
                      <c:ext uri="{02D57815-91ED-43cb-92C2-25804820EDAC}">
                        <c15:formulaRef>
                          <c15:sqref>'[Grafiacas expo empresas.xlsx]Hoja3'!$D$7:$D$8</c15:sqref>
                        </c15:formulaRef>
                      </c:ext>
                    </c:extLst>
                    <c:numCache>
                      <c:formatCode>General</c:formatCode>
                      <c:ptCount val="2"/>
                    </c:numCache>
                  </c:numRef>
                </c:val>
              </c15:ser>
            </c15:filteredPieSeries>
          </c:ext>
        </c:extLst>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legend>
    <c:plotVisOnly val="1"/>
    <c:dispBlanksAs val="zero"/>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s-CO"/>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sz="1800" b="1" i="0" u="none" strike="noStrike" kern="1200" baseline="0">
                <a:solidFill>
                  <a:schemeClr val="tx1"/>
                </a:solidFill>
                <a:latin typeface="+mn-lt"/>
                <a:ea typeface="+mn-ea"/>
                <a:cs typeface="+mn-cs"/>
              </a:defRPr>
            </a:pPr>
            <a:r>
              <a:rPr lang="en-US" sz="1000" b="1" i="0" baseline="0" dirty="0">
                <a:solidFill>
                  <a:schemeClr val="tx1"/>
                </a:solidFill>
                <a:effectLst/>
                <a:latin typeface="Arial" panose="020B0604020202020204" pitchFamily="34" charset="0"/>
                <a:cs typeface="Arial" panose="020B0604020202020204" pitchFamily="34" charset="0"/>
              </a:rPr>
              <a:t>¿</a:t>
            </a:r>
            <a:r>
              <a:rPr lang="es-CO" sz="1000" b="1" i="0" baseline="0" dirty="0">
                <a:solidFill>
                  <a:schemeClr val="tx1"/>
                </a:solidFill>
                <a:effectLst/>
                <a:latin typeface="Arial" panose="020B0604020202020204" pitchFamily="34" charset="0"/>
                <a:cs typeface="Arial" panose="020B0604020202020204" pitchFamily="34" charset="0"/>
              </a:rPr>
              <a:t>Qué nivel de formación exige</a:t>
            </a:r>
            <a:r>
              <a:rPr lang="en-US" sz="1000" b="1" i="0" baseline="0" dirty="0">
                <a:solidFill>
                  <a:schemeClr val="tx1"/>
                </a:solidFill>
                <a:effectLst/>
                <a:latin typeface="Arial" panose="020B0604020202020204" pitchFamily="34" charset="0"/>
                <a:cs typeface="Arial" panose="020B0604020202020204" pitchFamily="34" charset="0"/>
              </a:rPr>
              <a:t> </a:t>
            </a:r>
            <a:r>
              <a:rPr lang="es-CO" sz="1000" b="1" i="0" baseline="0" dirty="0">
                <a:solidFill>
                  <a:schemeClr val="tx1"/>
                </a:solidFill>
                <a:effectLst/>
                <a:latin typeface="Arial" panose="020B0604020202020204" pitchFamily="34" charset="0"/>
                <a:cs typeface="Arial" panose="020B0604020202020204" pitchFamily="34" charset="0"/>
              </a:rPr>
              <a:t>su organización para contratar </a:t>
            </a:r>
            <a:r>
              <a:rPr lang="en-US" sz="1000" b="1" i="0" baseline="0" dirty="0">
                <a:solidFill>
                  <a:schemeClr val="tx1"/>
                </a:solidFill>
                <a:effectLst/>
                <a:latin typeface="Arial" panose="020B0604020202020204" pitchFamily="34" charset="0"/>
                <a:cs typeface="Arial" panose="020B0604020202020204" pitchFamily="34" charset="0"/>
              </a:rPr>
              <a:t>a la </a:t>
            </a:r>
            <a:r>
              <a:rPr lang="es-CO" sz="1000" b="1" i="0" baseline="0" dirty="0">
                <a:solidFill>
                  <a:schemeClr val="tx1"/>
                </a:solidFill>
                <a:effectLst/>
                <a:latin typeface="Arial" panose="020B0604020202020204" pitchFamily="34" charset="0"/>
                <a:cs typeface="Arial" panose="020B0604020202020204" pitchFamily="34" charset="0"/>
              </a:rPr>
              <a:t>persona responsable de gestionar el sistema de normas</a:t>
            </a:r>
            <a:r>
              <a:rPr lang="en-US" sz="1000" b="1" i="0" baseline="0" dirty="0">
                <a:solidFill>
                  <a:schemeClr val="tx1"/>
                </a:solidFill>
                <a:effectLst/>
                <a:latin typeface="Arial" panose="020B0604020202020204" pitchFamily="34" charset="0"/>
                <a:cs typeface="Arial" panose="020B0604020202020204" pitchFamily="34" charset="0"/>
              </a:rPr>
              <a:t>?</a:t>
            </a:r>
            <a:endParaRPr lang="es-CO" sz="1000" dirty="0">
              <a:solidFill>
                <a:schemeClr val="tx1"/>
              </a:solidFill>
              <a:effectLst/>
              <a:latin typeface="Arial" panose="020B0604020202020204" pitchFamily="34" charset="0"/>
              <a:cs typeface="Arial" panose="020B0604020202020204" pitchFamily="34" charset="0"/>
            </a:endParaRPr>
          </a:p>
          <a:p>
            <a:pPr marL="0" marR="0" indent="0" algn="ctr" defTabSz="914400" rtl="0" eaLnBrk="1" fontAlgn="auto" latinLnBrk="0" hangingPunct="1">
              <a:lnSpc>
                <a:spcPct val="100000"/>
              </a:lnSpc>
              <a:spcBef>
                <a:spcPts val="0"/>
              </a:spcBef>
              <a:spcAft>
                <a:spcPts val="0"/>
              </a:spcAft>
              <a:buClrTx/>
              <a:buSzTx/>
              <a:buFontTx/>
              <a:buNone/>
              <a:tabLst/>
              <a:defRPr sz="1800" b="1" i="0" u="none" strike="noStrike" kern="1200" baseline="0">
                <a:solidFill>
                  <a:schemeClr val="tx1"/>
                </a:solidFill>
                <a:latin typeface="+mn-lt"/>
                <a:ea typeface="+mn-ea"/>
                <a:cs typeface="+mn-cs"/>
              </a:defRPr>
            </a:pPr>
            <a:r>
              <a:rPr lang="en-US" sz="1000" dirty="0">
                <a:solidFill>
                  <a:schemeClr val="tx1"/>
                </a:solidFill>
                <a:latin typeface="Arial" panose="020B0604020202020204" pitchFamily="34" charset="0"/>
                <a:cs typeface="Arial" panose="020B0604020202020204" pitchFamily="34" charset="0"/>
              </a:rPr>
              <a:t> </a:t>
            </a:r>
          </a:p>
        </c:rich>
      </c:tx>
      <c:layout>
        <c:manualLayout>
          <c:xMode val="edge"/>
          <c:yMode val="edge"/>
          <c:x val="0.15142432552346452"/>
          <c:y val="7.1839939899501822E-3"/>
        </c:manualLayout>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5098844098069041E-2"/>
          <c:y val="0.13889443594831546"/>
          <c:w val="0.90348351476758137"/>
          <c:h val="0.60266034161460169"/>
        </c:manualLayout>
      </c:layout>
      <c:bar3DChart>
        <c:barDir val="col"/>
        <c:grouping val="stacked"/>
        <c:varyColors val="0"/>
        <c:ser>
          <c:idx val="1"/>
          <c:order val="1"/>
          <c:tx>
            <c:strRef>
              <c:f>Hoja4!$O$88</c:f>
              <c:strCache>
                <c:ptCount val="1"/>
                <c:pt idx="0">
                  <c:v>Porcentaje </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invertIfNegative val="0"/>
          <c:dPt>
            <c:idx val="0"/>
            <c:invertIfNegative val="0"/>
            <c:bubble3D val="0"/>
            <c:spPr>
              <a:solidFill>
                <a:srgbClr val="00B050"/>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dPt>
          <c:dPt>
            <c:idx val="1"/>
            <c:invertIfNegative val="0"/>
            <c:bubble3D val="0"/>
            <c:spPr>
              <a:solidFill>
                <a:srgbClr val="00B0F0"/>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dPt>
          <c:dPt>
            <c:idx val="2"/>
            <c:invertIfNegative val="0"/>
            <c:bubble3D val="0"/>
            <c:spPr>
              <a:solidFill>
                <a:schemeClr val="accent5"/>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dPt>
          <c:dPt>
            <c:idx val="3"/>
            <c:invertIfNegative val="0"/>
            <c:bubble3D val="0"/>
            <c:spPr>
              <a:solidFill>
                <a:schemeClr val="accent6"/>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dPt>
          <c:dPt>
            <c:idx val="4"/>
            <c:invertIfNegative val="0"/>
            <c:bubble3D val="0"/>
            <c:spPr>
              <a:solidFill>
                <a:srgbClr val="FFFF00"/>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dPt>
          <c:dPt>
            <c:idx val="5"/>
            <c:invertIfNegative val="0"/>
            <c:bubble3D val="0"/>
            <c:spPr>
              <a:solidFill>
                <a:schemeClr val="tx1"/>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dPt>
          <c:dPt>
            <c:idx val="6"/>
            <c:invertIfNegative val="0"/>
            <c:bubble3D val="0"/>
            <c:spPr>
              <a:solidFill>
                <a:schemeClr val="accent4"/>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dPt>
          <c:dPt>
            <c:idx val="7"/>
            <c:invertIfNegative val="0"/>
            <c:bubble3D val="0"/>
            <c:spPr>
              <a:solidFill>
                <a:srgbClr val="FF0000"/>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dPt>
          <c:dLbls>
            <c:dLbl>
              <c:idx val="0"/>
              <c:layout>
                <c:manualLayout>
                  <c:x val="1.7000282475901254E-2"/>
                  <c:y val="-0.32568288514497551"/>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6.8701670138766394E-3"/>
                  <c:y val="-0.1796432749277127"/>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0102686686449812E-2"/>
                  <c:y val="-6.9941692896843766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1879361665385776E-2"/>
                  <c:y val="-6.8442287410702893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6.3884850323957815E-3"/>
                  <c:y val="-4.8335783741897571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1.5971212580989454E-3"/>
                  <c:y val="-4.3502205367707797E-2"/>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1.1712087260360851E-16"/>
                  <c:y val="-4.5918994554802771E-2"/>
                </c:manualLayout>
              </c:layout>
              <c:showLegendKey val="0"/>
              <c:showVal val="1"/>
              <c:showCatName val="0"/>
              <c:showSerName val="0"/>
              <c:showPercent val="0"/>
              <c:showBubbleSize val="0"/>
              <c:extLst>
                <c:ext xmlns:c15="http://schemas.microsoft.com/office/drawing/2012/chart" uri="{CE6537A1-D6FC-4f65-9D91-7224C49458BB}"/>
              </c:extLst>
            </c:dLbl>
            <c:dLbl>
              <c:idx val="7"/>
              <c:layout>
                <c:manualLayout>
                  <c:x val="0"/>
                  <c:y val="-4.8335783741897571E-2"/>
                </c:manualLayout>
              </c:layout>
              <c:showLegendKey val="0"/>
              <c:showVal val="1"/>
              <c:showCatName val="0"/>
              <c:showSerName val="0"/>
              <c:showPercent val="0"/>
              <c:showBubbleSize val="0"/>
              <c:extLst>
                <c:ext xmlns:c15="http://schemas.microsoft.com/office/drawing/2012/chart" uri="{CE6537A1-D6FC-4f65-9D91-7224C49458BB}"/>
              </c:extLst>
            </c:dLbl>
            <c:dLbl>
              <c:idx val="8"/>
              <c:layout>
                <c:manualLayout>
                  <c:x val="1.5971212580989454E-3"/>
                  <c:y val="-4.591899455480277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Hoja4!$M$89:$M$97</c:f>
              <c:strCache>
                <c:ptCount val="9"/>
                <c:pt idx="0">
                  <c:v>Profesional</c:v>
                </c:pt>
                <c:pt idx="1">
                  <c:v>Especialista</c:v>
                </c:pt>
                <c:pt idx="2">
                  <c:v>Tecnólogo</c:v>
                </c:pt>
                <c:pt idx="3">
                  <c:v>Técnico</c:v>
                </c:pt>
                <c:pt idx="4">
                  <c:v>Diplomado en Gestión de Calidad</c:v>
                </c:pt>
                <c:pt idx="5">
                  <c:v>Curso de Auditoría Interna </c:v>
                </c:pt>
                <c:pt idx="6">
                  <c:v>HSEQ</c:v>
                </c:pt>
                <c:pt idx="7">
                  <c:v>Magister </c:v>
                </c:pt>
                <c:pt idx="8">
                  <c:v>Doctor</c:v>
                </c:pt>
              </c:strCache>
            </c:strRef>
          </c:cat>
          <c:val>
            <c:numRef>
              <c:f>Hoja4!$O$89:$O$97</c:f>
              <c:numCache>
                <c:formatCode>0.0%</c:formatCode>
                <c:ptCount val="9"/>
                <c:pt idx="0">
                  <c:v>0.57894736842105254</c:v>
                </c:pt>
                <c:pt idx="1">
                  <c:v>0.26315789473684231</c:v>
                </c:pt>
                <c:pt idx="2">
                  <c:v>6.5789473684210523E-2</c:v>
                </c:pt>
                <c:pt idx="3">
                  <c:v>5.2631578947368432E-2</c:v>
                </c:pt>
                <c:pt idx="4">
                  <c:v>1.3157894736842111E-2</c:v>
                </c:pt>
                <c:pt idx="5">
                  <c:v>1.3157894736842111E-2</c:v>
                </c:pt>
                <c:pt idx="6">
                  <c:v>1.3157894736842111E-2</c:v>
                </c:pt>
                <c:pt idx="7" formatCode="0%">
                  <c:v>0</c:v>
                </c:pt>
                <c:pt idx="8" formatCode="0%">
                  <c:v>0</c:v>
                </c:pt>
              </c:numCache>
            </c:numRef>
          </c:val>
        </c:ser>
        <c:dLbls>
          <c:showLegendKey val="0"/>
          <c:showVal val="1"/>
          <c:showCatName val="0"/>
          <c:showSerName val="0"/>
          <c:showPercent val="0"/>
          <c:showBubbleSize val="0"/>
        </c:dLbls>
        <c:gapWidth val="150"/>
        <c:shape val="box"/>
        <c:axId val="483605920"/>
        <c:axId val="483611800"/>
        <c:axId val="0"/>
        <c:extLst>
          <c:ext xmlns:c15="http://schemas.microsoft.com/office/drawing/2012/chart" uri="{02D57815-91ED-43cb-92C2-25804820EDAC}">
            <c15:filteredBarSeries>
              <c15:ser>
                <c:idx val="0"/>
                <c:order val="0"/>
                <c:tx>
                  <c:strRef>
                    <c:extLst>
                      <c:ext uri="{02D57815-91ED-43cb-92C2-25804820EDAC}">
                        <c15:formulaRef>
                          <c15:sqref>Hoja4!$N$88</c15:sqref>
                        </c15:formulaRef>
                      </c:ext>
                    </c:extLst>
                    <c:strCache>
                      <c:ptCount val="1"/>
                      <c:pt idx="0">
                        <c:v>Frecuencia </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invertIfNegative val="0"/>
                <c:dLbls>
                  <c:delete val="1"/>
                </c:dLbls>
                <c:cat>
                  <c:strRef>
                    <c:extLst>
                      <c:ext uri="{02D57815-91ED-43cb-92C2-25804820EDAC}">
                        <c15:formulaRef>
                          <c15:sqref>Hoja4!$M$89:$M$97</c15:sqref>
                        </c15:formulaRef>
                      </c:ext>
                    </c:extLst>
                    <c:strCache>
                      <c:ptCount val="9"/>
                      <c:pt idx="0">
                        <c:v>Profesional</c:v>
                      </c:pt>
                      <c:pt idx="1">
                        <c:v>Especialista</c:v>
                      </c:pt>
                      <c:pt idx="2">
                        <c:v>Tecnólogo</c:v>
                      </c:pt>
                      <c:pt idx="3">
                        <c:v>Técnico</c:v>
                      </c:pt>
                      <c:pt idx="4">
                        <c:v>Diplomado en Gestión de Calidad</c:v>
                      </c:pt>
                      <c:pt idx="5">
                        <c:v>Curso de Auditoría Interna </c:v>
                      </c:pt>
                      <c:pt idx="6">
                        <c:v>HSEQ</c:v>
                      </c:pt>
                      <c:pt idx="7">
                        <c:v>Magister </c:v>
                      </c:pt>
                      <c:pt idx="8">
                        <c:v>Doctor</c:v>
                      </c:pt>
                    </c:strCache>
                  </c:strRef>
                </c:cat>
                <c:val>
                  <c:numRef>
                    <c:extLst>
                      <c:ext uri="{02D57815-91ED-43cb-92C2-25804820EDAC}">
                        <c15:formulaRef>
                          <c15:sqref>Hoja4!$N$89:$N$97</c15:sqref>
                        </c15:formulaRef>
                      </c:ext>
                    </c:extLst>
                    <c:numCache>
                      <c:formatCode>General</c:formatCode>
                      <c:ptCount val="9"/>
                      <c:pt idx="0">
                        <c:v>44</c:v>
                      </c:pt>
                      <c:pt idx="1">
                        <c:v>20</c:v>
                      </c:pt>
                      <c:pt idx="2">
                        <c:v>5</c:v>
                      </c:pt>
                      <c:pt idx="3">
                        <c:v>4</c:v>
                      </c:pt>
                      <c:pt idx="4">
                        <c:v>1</c:v>
                      </c:pt>
                      <c:pt idx="5">
                        <c:v>1</c:v>
                      </c:pt>
                      <c:pt idx="6">
                        <c:v>1</c:v>
                      </c:pt>
                      <c:pt idx="7">
                        <c:v>0</c:v>
                      </c:pt>
                      <c:pt idx="8">
                        <c:v>0</c:v>
                      </c:pt>
                    </c:numCache>
                  </c:numRef>
                </c:val>
              </c15:ser>
            </c15:filteredBarSeries>
          </c:ext>
        </c:extLst>
      </c:bar3DChart>
      <c:catAx>
        <c:axId val="48360592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CO"/>
          </a:p>
        </c:txPr>
        <c:crossAx val="483611800"/>
        <c:crosses val="autoZero"/>
        <c:auto val="1"/>
        <c:lblAlgn val="ctr"/>
        <c:lblOffset val="100"/>
        <c:noMultiLvlLbl val="0"/>
      </c:catAx>
      <c:valAx>
        <c:axId val="48361180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483605920"/>
        <c:crosses val="autoZero"/>
        <c:crossBetween val="between"/>
      </c:valAx>
      <c:spPr>
        <a:noFill/>
        <a:ln>
          <a:noFill/>
        </a:ln>
        <a:effectLst/>
      </c:spPr>
    </c:plotArea>
    <c:legend>
      <c:legendPos val="b"/>
      <c:layout>
        <c:manualLayout>
          <c:xMode val="edge"/>
          <c:yMode val="edge"/>
          <c:x val="4.2667491633704901E-3"/>
          <c:y val="0.9056199435744694"/>
          <c:w val="0.98315135771732887"/>
          <c:h val="6.5844297552693595E-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1">
    <c:autoUpdate val="0"/>
  </c:externalData>
  <c:userShapes r:id="rId2"/>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s-CO" sz="1000">
                <a:solidFill>
                  <a:schemeClr val="tx1"/>
                </a:solidFill>
                <a:latin typeface="Arial" panose="020B0604020202020204" pitchFamily="34" charset="0"/>
                <a:cs typeface="Arial" panose="020B0604020202020204" pitchFamily="34" charset="0"/>
              </a:rPr>
              <a:t>¿Cuáles de las siguientes competencias deberían ser las más relevantes en la persona responsable de gestionar el sistema de gestión en su organización?</a:t>
            </a:r>
          </a:p>
        </c:rich>
      </c:tx>
      <c:layout>
        <c:manualLayout>
          <c:xMode val="edge"/>
          <c:yMode val="edge"/>
          <c:x val="0.12320289238621868"/>
          <c:y val="2.0277120648867872E-2"/>
        </c:manualLayout>
      </c:layout>
      <c:overlay val="0"/>
      <c:spPr>
        <a:noFill/>
        <a:ln>
          <a:noFill/>
        </a:ln>
        <a:effectLst/>
      </c:spPr>
    </c:title>
    <c:autoTitleDeleted val="0"/>
    <c:plotArea>
      <c:layout>
        <c:manualLayout>
          <c:layoutTarget val="inner"/>
          <c:xMode val="edge"/>
          <c:yMode val="edge"/>
          <c:x val="0.29403855621832881"/>
          <c:y val="0.22320639288118732"/>
          <c:w val="0.39622810866208735"/>
          <c:h val="0.62962641667088071"/>
        </c:manualLayout>
      </c:layout>
      <c:radarChart>
        <c:radarStyle val="marker"/>
        <c:varyColors val="0"/>
        <c:ser>
          <c:idx val="0"/>
          <c:order val="0"/>
          <c:tx>
            <c:strRef>
              <c:f>Hoja4!$B$179</c:f>
              <c:strCache>
                <c:ptCount val="1"/>
                <c:pt idx="0">
                  <c:v>Media</c:v>
                </c:pt>
              </c:strCache>
            </c:strRef>
          </c:tx>
          <c:spPr>
            <a:ln w="31750" cap="rnd">
              <a:solidFill>
                <a:schemeClr val="accent2"/>
              </a:solidFill>
              <a:round/>
            </a:ln>
            <a:effectLst/>
          </c:spPr>
          <c:marker>
            <c:symbol val="none"/>
          </c:marker>
          <c:dLbls>
            <c:dLbl>
              <c:idx val="0"/>
              <c:layout>
                <c:manualLayout>
                  <c:x val="4.653567735263698E-2"/>
                  <c:y val="-1.349527665317139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9.9965529127887032E-2"/>
                  <c:y val="-7.1974808816914079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4812133746983833E-2"/>
                  <c:y val="-4.0485829959514184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3088590141330596E-2"/>
                  <c:y val="-6.2977957714799818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6.2047569803516049E-2"/>
                  <c:y val="-6.2977957714799901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9.9965529127887032E-2"/>
                  <c:y val="-4.0485829959514351E-2"/>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8.790072388831438E-2"/>
                  <c:y val="-5.8479532163742687E-2"/>
                </c:manualLayout>
              </c:layout>
              <c:showLegendKey val="0"/>
              <c:showVal val="1"/>
              <c:showCatName val="0"/>
              <c:showSerName val="0"/>
              <c:showPercent val="0"/>
              <c:showBubbleSize val="0"/>
              <c:extLst>
                <c:ext xmlns:c15="http://schemas.microsoft.com/office/drawing/2012/chart" uri="{CE6537A1-D6FC-4f65-9D91-7224C49458BB}"/>
              </c:extLst>
            </c:dLbl>
            <c:dLbl>
              <c:idx val="7"/>
              <c:layout>
                <c:manualLayout>
                  <c:x val="-5.8600482592209575E-2"/>
                  <c:y val="-4.4984255510571232E-2"/>
                </c:manualLayout>
              </c:layout>
              <c:showLegendKey val="0"/>
              <c:showVal val="1"/>
              <c:showCatName val="0"/>
              <c:showSerName val="0"/>
              <c:showPercent val="0"/>
              <c:showBubbleSize val="0"/>
              <c:extLst>
                <c:ext xmlns:c15="http://schemas.microsoft.com/office/drawing/2012/chart" uri="{CE6537A1-D6FC-4f65-9D91-7224C49458BB}"/>
              </c:extLst>
            </c:dLbl>
            <c:dLbl>
              <c:idx val="8"/>
              <c:layout>
                <c:manualLayout>
                  <c:x val="-4.1365046535677352E-2"/>
                  <c:y val="-4.4984255510571301E-2"/>
                </c:manualLayout>
              </c:layout>
              <c:showLegendKey val="0"/>
              <c:showVal val="1"/>
              <c:showCatName val="0"/>
              <c:showSerName val="0"/>
              <c:showPercent val="0"/>
              <c:showBubbleSize val="0"/>
              <c:extLst>
                <c:ext xmlns:c15="http://schemas.microsoft.com/office/drawing/2012/chart" uri="{CE6537A1-D6FC-4f65-9D91-7224C49458BB}"/>
              </c:extLst>
            </c:dLbl>
            <c:dLbl>
              <c:idx val="9"/>
              <c:layout>
                <c:manualLayout>
                  <c:x val="-6.3771113409169258E-2"/>
                  <c:y val="-7.1974808816914149E-2"/>
                </c:manualLayout>
              </c:layout>
              <c:showLegendKey val="0"/>
              <c:showVal val="1"/>
              <c:showCatName val="0"/>
              <c:showSerName val="0"/>
              <c:showPercent val="0"/>
              <c:showBubbleSize val="0"/>
              <c:extLst>
                <c:ext xmlns:c15="http://schemas.microsoft.com/office/drawing/2012/chart" uri="{CE6537A1-D6FC-4f65-9D91-7224C49458BB}"/>
              </c:extLst>
            </c:dLbl>
            <c:dLbl>
              <c:idx val="10"/>
              <c:layout>
                <c:manualLayout>
                  <c:x val="-2.7576697690451638E-2"/>
                  <c:y val="-0.1349527665317139"/>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Hoja4!$A$180:$A$190</c:f>
              <c:strCache>
                <c:ptCount val="11"/>
                <c:pt idx="0">
                  <c:v>Liderazgo</c:v>
                </c:pt>
                <c:pt idx="1">
                  <c:v>Experticia en implementación de la  norma o sistema de gestión </c:v>
                </c:pt>
                <c:pt idx="2">
                  <c:v>Auditoría Integral</c:v>
                </c:pt>
                <c:pt idx="3">
                  <c:v>Orientación a Otros </c:v>
                </c:pt>
                <c:pt idx="4">
                  <c:v>Toma de Decisiones</c:v>
                </c:pt>
                <c:pt idx="5">
                  <c:v>Visión Estrategica del Negocio</c:v>
                </c:pt>
                <c:pt idx="6">
                  <c:v>Gestión deTalento Humano</c:v>
                </c:pt>
                <c:pt idx="7">
                  <c:v>Gerencia de Proyectos</c:v>
                </c:pt>
                <c:pt idx="8">
                  <c:v>Investigacion</c:v>
                </c:pt>
                <c:pt idx="9">
                  <c:v>Análisis Financiero</c:v>
                </c:pt>
                <c:pt idx="10">
                  <c:v>Inglés</c:v>
                </c:pt>
              </c:strCache>
            </c:strRef>
          </c:cat>
          <c:val>
            <c:numRef>
              <c:f>Hoja4!$B$180:$B$190</c:f>
              <c:numCache>
                <c:formatCode>General</c:formatCode>
                <c:ptCount val="11"/>
                <c:pt idx="0">
                  <c:v>4.8199999999999985</c:v>
                </c:pt>
                <c:pt idx="1">
                  <c:v>4.58</c:v>
                </c:pt>
                <c:pt idx="2">
                  <c:v>4.51</c:v>
                </c:pt>
                <c:pt idx="3">
                  <c:v>4.33</c:v>
                </c:pt>
                <c:pt idx="4">
                  <c:v>4.33</c:v>
                </c:pt>
                <c:pt idx="5">
                  <c:v>4.1599999999999984</c:v>
                </c:pt>
                <c:pt idx="6">
                  <c:v>4.1399999999999997</c:v>
                </c:pt>
                <c:pt idx="7">
                  <c:v>3.9099999999999997</c:v>
                </c:pt>
                <c:pt idx="8">
                  <c:v>3.77</c:v>
                </c:pt>
                <c:pt idx="9">
                  <c:v>3.4699999999999998</c:v>
                </c:pt>
                <c:pt idx="10">
                  <c:v>2.98</c:v>
                </c:pt>
              </c:numCache>
            </c:numRef>
          </c:val>
        </c:ser>
        <c:dLbls>
          <c:showLegendKey val="0"/>
          <c:showVal val="1"/>
          <c:showCatName val="0"/>
          <c:showSerName val="0"/>
          <c:showPercent val="0"/>
          <c:showBubbleSize val="0"/>
        </c:dLbls>
        <c:axId val="483615720"/>
        <c:axId val="483610624"/>
      </c:radarChart>
      <c:catAx>
        <c:axId val="48361572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s-CO"/>
          </a:p>
        </c:txPr>
        <c:crossAx val="483610624"/>
        <c:crosses val="autoZero"/>
        <c:auto val="1"/>
        <c:lblAlgn val="ctr"/>
        <c:lblOffset val="100"/>
        <c:noMultiLvlLbl val="0"/>
      </c:catAx>
      <c:valAx>
        <c:axId val="483610624"/>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4836157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s-CO"/>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b="1">
                <a:solidFill>
                  <a:sysClr val="windowText" lastClr="000000"/>
                </a:solidFill>
                <a:latin typeface="Arial" panose="020B0604020202020204" pitchFamily="34" charset="0"/>
                <a:cs typeface="Arial" panose="020B0604020202020204" pitchFamily="34" charset="0"/>
              </a:rPr>
              <a:t>¿considera si otro(s) conocimientos, habilidades o destrezas, deberían ser relevantes en la persona responsable de gestionar el sistema de normas en su organización? </a:t>
            </a:r>
          </a:p>
        </c:rich>
      </c:tx>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3055555555555614E-2"/>
          <c:y val="0.3455220180810733"/>
          <c:w val="0.8944444444444446"/>
          <c:h val="0.50397856517935258"/>
        </c:manualLayout>
      </c:layout>
      <c:pie3DChart>
        <c:varyColors val="1"/>
        <c:ser>
          <c:idx val="0"/>
          <c:order val="0"/>
          <c:tx>
            <c:strRef>
              <c:f>Hoja13!$C$112</c:f>
              <c:strCache>
                <c:ptCount val="1"/>
                <c:pt idx="0">
                  <c:v>Porcentaje </c:v>
                </c:pt>
              </c:strCache>
            </c:strRef>
          </c:tx>
          <c:dPt>
            <c:idx val="0"/>
            <c:bubble3D val="0"/>
            <c:spPr>
              <a:solidFill>
                <a:schemeClr val="accent1"/>
              </a:solidFill>
              <a:ln w="25400">
                <a:solidFill>
                  <a:schemeClr val="lt1"/>
                </a:solidFill>
              </a:ln>
              <a:effectLst/>
              <a:sp3d contourW="25400">
                <a:contourClr>
                  <a:schemeClr val="lt1"/>
                </a:contourClr>
              </a:sp3d>
            </c:spPr>
          </c:dPt>
          <c:dPt>
            <c:idx val="1"/>
            <c:bubble3D val="0"/>
            <c:spPr>
              <a:solidFill>
                <a:srgbClr val="FF0000"/>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bg1"/>
                    </a:solidFill>
                    <a:latin typeface="+mn-lt"/>
                    <a:ea typeface="+mn-ea"/>
                    <a:cs typeface="+mn-cs"/>
                  </a:defRPr>
                </a:pPr>
                <a:endParaRPr lang="es-CO"/>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Hoja13!$B$113:$B$114</c:f>
              <c:strCache>
                <c:ptCount val="2"/>
                <c:pt idx="0">
                  <c:v>Si</c:v>
                </c:pt>
                <c:pt idx="1">
                  <c:v>No</c:v>
                </c:pt>
              </c:strCache>
            </c:strRef>
          </c:cat>
          <c:val>
            <c:numRef>
              <c:f>Hoja13!$C$113:$C$114</c:f>
              <c:numCache>
                <c:formatCode>General</c:formatCode>
                <c:ptCount val="2"/>
                <c:pt idx="0">
                  <c:v>22.8</c:v>
                </c:pt>
                <c:pt idx="1">
                  <c:v>77.2</c:v>
                </c:pt>
              </c:numCache>
            </c:numRef>
          </c:val>
        </c:ser>
        <c:dLbls>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[93 empresas con graficas todas las iso 2406.xlsx]Hoja4!Tabla dinámica5</c:name>
    <c:fmtId val="-1"/>
  </c:pivotSource>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s-CO" sz="1000" b="1" i="0" baseline="0" dirty="0">
                <a:effectLst/>
                <a:latin typeface="Arial" panose="020B0604020202020204" pitchFamily="34" charset="0"/>
                <a:cs typeface="Arial" panose="020B0604020202020204" pitchFamily="34" charset="0"/>
              </a:rPr>
              <a:t>Otras </a:t>
            </a:r>
            <a:r>
              <a:rPr lang="es-CO" sz="1000" b="1" i="0" baseline="0" dirty="0" smtClean="0">
                <a:effectLst/>
                <a:latin typeface="Arial" panose="020B0604020202020204" pitchFamily="34" charset="0"/>
                <a:cs typeface="Arial" panose="020B0604020202020204" pitchFamily="34" charset="0"/>
              </a:rPr>
              <a:t>competencias  </a:t>
            </a:r>
            <a:endParaRPr lang="es-CO" sz="1000" dirty="0">
              <a:effectLst/>
              <a:latin typeface="Arial" panose="020B0604020202020204" pitchFamily="34" charset="0"/>
              <a:cs typeface="Arial" panose="020B0604020202020204" pitchFamily="34" charset="0"/>
            </a:endParaRPr>
          </a:p>
        </c:rich>
      </c:tx>
      <c:layout>
        <c:manualLayout>
          <c:xMode val="edge"/>
          <c:yMode val="edge"/>
          <c:x val="0.37370508816415915"/>
          <c:y val="1.4962123443409017E-2"/>
        </c:manualLayout>
      </c:layout>
      <c:overlay val="0"/>
      <c:spPr>
        <a:noFill/>
        <a:ln>
          <a:noFill/>
        </a:ln>
        <a:effectLst/>
      </c:spPr>
    </c:title>
    <c:autoTitleDeleted val="0"/>
    <c:pivotFmts>
      <c:pivotFmt>
        <c:idx val="0"/>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1">
                <a:alpha val="85000"/>
              </a:schemeClr>
            </a:solidFill>
            <a:ln>
              <a:noFill/>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
        <c:spPr>
          <a:noFill/>
          <a:ln w="9525" cap="flat" cmpd="sng" algn="ctr">
            <a:solidFill>
              <a:schemeClr val="lt1">
                <a:alpha val="50000"/>
              </a:schemeClr>
            </a:solidFill>
            <a:round/>
          </a:ln>
          <a:effectLst/>
        </c:spPr>
        <c:marker>
          <c:symbol val="circle"/>
          <c:size val="6"/>
          <c:spPr>
            <a:solidFill>
              <a:schemeClr val="accent2">
                <a:alpha val="85000"/>
              </a:schemeClr>
            </a:solidFill>
            <a:ln>
              <a:noFill/>
            </a:ln>
            <a:effectLst/>
          </c:spPr>
        </c:marker>
      </c:pivotFmt>
      <c:pivotFmt>
        <c:idx val="2"/>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noFill/>
          <a:ln w="9525" cap="flat" cmpd="sng" algn="ctr">
            <a:solidFill>
              <a:schemeClr val="lt1">
                <a:alpha val="50000"/>
              </a:schemeClr>
            </a:solidFill>
            <a:round/>
          </a:ln>
          <a:effectLst/>
        </c:spPr>
        <c:marker>
          <c:symbol val="none"/>
        </c:marker>
      </c:pivotFmt>
      <c:pivotFmt>
        <c:idx val="4"/>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noFill/>
          <a:ln w="9525" cap="flat" cmpd="sng" algn="ctr">
            <a:solidFill>
              <a:schemeClr val="lt1">
                <a:alpha val="50000"/>
              </a:schemeClr>
            </a:solidFill>
            <a:round/>
          </a:ln>
          <a:effectLst/>
        </c:spPr>
        <c:marker>
          <c:symbol val="none"/>
        </c:marker>
      </c:pivotFmt>
    </c:pivotFmts>
    <c:plotArea>
      <c:layout/>
      <c:barChart>
        <c:barDir val="bar"/>
        <c:grouping val="clustered"/>
        <c:varyColors val="0"/>
        <c:ser>
          <c:idx val="0"/>
          <c:order val="0"/>
          <c:tx>
            <c:strRef>
              <c:f>Hoja4!$B$160</c:f>
              <c:strCache>
                <c:ptCount val="1"/>
                <c:pt idx="0">
                  <c:v>Frecuencia</c:v>
                </c:pt>
              </c:strCache>
            </c:strRef>
          </c:tx>
          <c:spPr>
            <a:solidFill>
              <a:srgbClr val="00B050"/>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es-CO"/>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Hoja4!$A$161:$A$170</c:f>
              <c:strCache>
                <c:ptCount val="9"/>
                <c:pt idx="0">
                  <c:v>Conocimiento Vigilancia tecnológica</c:v>
                </c:pt>
                <c:pt idx="1">
                  <c:v>Capacitaciones </c:v>
                </c:pt>
                <c:pt idx="2">
                  <c:v>Dominio de Tecnologías</c:v>
                </c:pt>
                <c:pt idx="3">
                  <c:v>Conocimiento de las Normativas </c:v>
                </c:pt>
                <c:pt idx="4">
                  <c:v>Iniciativa </c:v>
                </c:pt>
                <c:pt idx="5">
                  <c:v>Conocer la Estructura del Negocio </c:v>
                </c:pt>
                <c:pt idx="6">
                  <c:v>Software de rendimientos y aplicativos de mediciones </c:v>
                </c:pt>
                <c:pt idx="7">
                  <c:v>Conocimiento en Mejoramiento Continuo</c:v>
                </c:pt>
                <c:pt idx="8">
                  <c:v>Trabajo en Equipo</c:v>
                </c:pt>
              </c:strCache>
            </c:strRef>
          </c:cat>
          <c:val>
            <c:numRef>
              <c:f>Hoja4!$B$161:$B$170</c:f>
              <c:numCache>
                <c:formatCode>General</c:formatCode>
                <c:ptCount val="9"/>
                <c:pt idx="0">
                  <c:v>1</c:v>
                </c:pt>
                <c:pt idx="1">
                  <c:v>1</c:v>
                </c:pt>
                <c:pt idx="2">
                  <c:v>1</c:v>
                </c:pt>
                <c:pt idx="3">
                  <c:v>1</c:v>
                </c:pt>
                <c:pt idx="4">
                  <c:v>1</c:v>
                </c:pt>
                <c:pt idx="5">
                  <c:v>1</c:v>
                </c:pt>
                <c:pt idx="6">
                  <c:v>1</c:v>
                </c:pt>
                <c:pt idx="7">
                  <c:v>1</c:v>
                </c:pt>
                <c:pt idx="8">
                  <c:v>2</c:v>
                </c:pt>
              </c:numCache>
            </c:numRef>
          </c:val>
        </c:ser>
        <c:ser>
          <c:idx val="1"/>
          <c:order val="1"/>
          <c:tx>
            <c:strRef>
              <c:f>Hoja4!$C$160</c:f>
              <c:strCache>
                <c:ptCount val="1"/>
                <c:pt idx="0">
                  <c:v>Porcentaje </c:v>
                </c:pt>
              </c:strCache>
            </c:strRef>
          </c:tx>
          <c:spPr>
            <a:noFill/>
            <a:ln w="9525" cap="flat" cmpd="sng" algn="ctr">
              <a:noFill/>
              <a:round/>
            </a:ln>
            <a:effectLst/>
          </c:spPr>
          <c:invertIfNegative val="0"/>
          <c:dLbls>
            <c:delete val="1"/>
          </c:dLbls>
          <c:cat>
            <c:strRef>
              <c:f>Hoja4!$A$161:$A$170</c:f>
              <c:strCache>
                <c:ptCount val="9"/>
                <c:pt idx="0">
                  <c:v>Conocimiento Vigilancia tecnológica</c:v>
                </c:pt>
                <c:pt idx="1">
                  <c:v>Capacitaciones </c:v>
                </c:pt>
                <c:pt idx="2">
                  <c:v>Dominio de Tecnologías</c:v>
                </c:pt>
                <c:pt idx="3">
                  <c:v>Conocimiento de las Normativas </c:v>
                </c:pt>
                <c:pt idx="4">
                  <c:v>Iniciativa </c:v>
                </c:pt>
                <c:pt idx="5">
                  <c:v>Conocer la Estructura del Negocio </c:v>
                </c:pt>
                <c:pt idx="6">
                  <c:v>Software de rendimientos y aplicativos de mediciones </c:v>
                </c:pt>
                <c:pt idx="7">
                  <c:v>Conocimiento en Mejoramiento Continuo</c:v>
                </c:pt>
                <c:pt idx="8">
                  <c:v>Trabajo en Equipo</c:v>
                </c:pt>
              </c:strCache>
            </c:strRef>
          </c:cat>
          <c:val>
            <c:numRef>
              <c:f>Hoja4!$C$161:$C$170</c:f>
              <c:numCache>
                <c:formatCode>0%</c:formatCode>
                <c:ptCount val="9"/>
                <c:pt idx="0">
                  <c:v>0.1</c:v>
                </c:pt>
                <c:pt idx="1">
                  <c:v>0.1</c:v>
                </c:pt>
                <c:pt idx="2">
                  <c:v>0.1</c:v>
                </c:pt>
                <c:pt idx="3">
                  <c:v>0.1</c:v>
                </c:pt>
                <c:pt idx="4">
                  <c:v>0.1</c:v>
                </c:pt>
                <c:pt idx="5">
                  <c:v>0.1</c:v>
                </c:pt>
                <c:pt idx="6">
                  <c:v>0.1</c:v>
                </c:pt>
                <c:pt idx="7">
                  <c:v>0.1</c:v>
                </c:pt>
                <c:pt idx="8">
                  <c:v>0.2</c:v>
                </c:pt>
              </c:numCache>
            </c:numRef>
          </c:val>
        </c:ser>
        <c:dLbls>
          <c:showLegendKey val="0"/>
          <c:showVal val="1"/>
          <c:showCatName val="0"/>
          <c:showSerName val="0"/>
          <c:showPercent val="0"/>
          <c:showBubbleSize val="0"/>
        </c:dLbls>
        <c:gapWidth val="65"/>
        <c:axId val="483609448"/>
        <c:axId val="483612584"/>
      </c:barChart>
      <c:catAx>
        <c:axId val="483609448"/>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none" baseline="0">
                <a:solidFill>
                  <a:schemeClr val="dk1">
                    <a:lumMod val="75000"/>
                    <a:lumOff val="25000"/>
                  </a:schemeClr>
                </a:solidFill>
                <a:latin typeface="+mn-lt"/>
                <a:ea typeface="+mn-ea"/>
                <a:cs typeface="+mn-cs"/>
              </a:defRPr>
            </a:pPr>
            <a:endParaRPr lang="es-CO"/>
          </a:p>
        </c:txPr>
        <c:crossAx val="483612584"/>
        <c:crosses val="autoZero"/>
        <c:auto val="1"/>
        <c:lblAlgn val="ctr"/>
        <c:lblOffset val="100"/>
        <c:noMultiLvlLbl val="0"/>
      </c:catAx>
      <c:valAx>
        <c:axId val="483612584"/>
        <c:scaling>
          <c:orientation val="minMax"/>
        </c:scaling>
        <c:delete val="0"/>
        <c:axPos val="b"/>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crossAx val="483609448"/>
        <c:crosses val="autoZero"/>
        <c:crossBetween val="between"/>
      </c:val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CO"/>
    </a:p>
  </c:txPr>
  <c:externalData r:id="rId1">
    <c:autoUpdate val="0"/>
  </c:externalData>
  <c:extLst>
    <c:ext xmlns:c14="http://schemas.microsoft.com/office/drawing/2007/8/2/chart" uri="{781A3756-C4B2-4CAC-9D66-4F8BD8637D16}">
      <c14:pivotOptions>
        <c14:dropZoneFilter val="1"/>
        <c14:dropZonesVisible val="1"/>
      </c14:pivotOptions>
    </c:ext>
  </c:extLst>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es-CO" sz="1000" b="1" i="0" u="none" strike="noStrike" cap="all" baseline="0">
                <a:solidFill>
                  <a:schemeClr val="tx1"/>
                </a:solidFill>
                <a:effectLst/>
                <a:latin typeface="Arial" panose="020B0604020202020204" pitchFamily="34" charset="0"/>
                <a:cs typeface="Arial" panose="020B0604020202020204" pitchFamily="34" charset="0"/>
              </a:rPr>
              <a:t>E</a:t>
            </a:r>
            <a:r>
              <a:rPr lang="es-CO" sz="1000" b="1" i="0" u="none" strike="noStrike" cap="none" baseline="0">
                <a:solidFill>
                  <a:schemeClr val="tx1"/>
                </a:solidFill>
                <a:effectLst/>
                <a:latin typeface="Arial" panose="020B0604020202020204" pitchFamily="34" charset="0"/>
                <a:cs typeface="Arial" panose="020B0604020202020204" pitchFamily="34" charset="0"/>
              </a:rPr>
              <a:t>n los próximos 3 años¿su empresa tiene planeado implementar alguna norma o sistema de gestión?</a:t>
            </a:r>
            <a:endParaRPr lang="en-US" sz="1000" cap="none">
              <a:solidFill>
                <a:schemeClr val="tx1"/>
              </a:solidFill>
              <a:latin typeface="Arial" panose="020B0604020202020204" pitchFamily="34" charset="0"/>
              <a:cs typeface="Arial" panose="020B0604020202020204" pitchFamily="34" charset="0"/>
            </a:endParaRPr>
          </a:p>
        </c:rich>
      </c:tx>
      <c:layout>
        <c:manualLayout>
          <c:xMode val="edge"/>
          <c:yMode val="edge"/>
          <c:x val="0.11115266841644796"/>
          <c:y val="4.1666666666666664E-2"/>
        </c:manualLayout>
      </c:layout>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Hoja13!$D$137</c:f>
              <c:strCache>
                <c:ptCount val="1"/>
                <c:pt idx="0">
                  <c:v>Porcentaje</c:v>
                </c:pt>
              </c:strCache>
            </c:strRef>
          </c:tx>
          <c:dPt>
            <c:idx val="0"/>
            <c:bubble3D val="0"/>
            <c:spPr>
              <a:solidFill>
                <a:srgbClr val="0070C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dPt>
          <c:dPt>
            <c:idx val="1"/>
            <c:bubble3D val="0"/>
            <c:spPr>
              <a:solidFill>
                <a:srgbClr val="FF000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dPt>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mn-lt"/>
                    <a:ea typeface="+mn-ea"/>
                    <a:cs typeface="+mn-cs"/>
                  </a:defRPr>
                </a:pPr>
                <a:endParaRPr lang="es-CO"/>
              </a:p>
            </c:txPr>
            <c:dLblPos val="outEnd"/>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Hoja13!$C$138:$C$139</c:f>
              <c:strCache>
                <c:ptCount val="2"/>
                <c:pt idx="0">
                  <c:v>Si</c:v>
                </c:pt>
                <c:pt idx="1">
                  <c:v>No</c:v>
                </c:pt>
              </c:strCache>
            </c:strRef>
          </c:cat>
          <c:val>
            <c:numRef>
              <c:f>Hoja13!$D$138:$D$139</c:f>
              <c:numCache>
                <c:formatCode>General</c:formatCode>
                <c:ptCount val="2"/>
                <c:pt idx="0">
                  <c:v>63.4</c:v>
                </c:pt>
                <c:pt idx="1">
                  <c:v>36.6</c:v>
                </c:pt>
              </c:numCache>
            </c:numRef>
          </c:val>
        </c:ser>
        <c:dLbls>
          <c:showLegendKey val="0"/>
          <c:showVal val="1"/>
          <c:showCatName val="0"/>
          <c:showSerName val="0"/>
          <c:showPercent val="0"/>
          <c:showBubbleSize val="0"/>
          <c:showLeaderLines val="1"/>
        </c:dLbls>
      </c:pie3DChart>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[93 empresas con graficas todas las iso 2406.xlsx]Hoja4!Tabla dinámica2</c:name>
    <c:fmtId val="-1"/>
  </c:pivotSource>
  <c:chart>
    <c:title>
      <c:tx>
        <c:rich>
          <a:bodyPr rot="0" spcFirstLastPara="1" vertOverflow="ellipsis" vert="horz" wrap="square" anchor="ctr" anchorCtr="1"/>
          <a:lstStyle/>
          <a:p>
            <a:pPr>
              <a:defRPr sz="2128" b="1" i="0" u="none" strike="noStrike" kern="1200" baseline="0">
                <a:solidFill>
                  <a:schemeClr val="tx1"/>
                </a:solidFill>
                <a:latin typeface="+mn-lt"/>
                <a:ea typeface="+mn-ea"/>
                <a:cs typeface="+mn-cs"/>
              </a:defRPr>
            </a:pPr>
            <a:r>
              <a:rPr lang="es-CO" sz="1000" b="1" i="0" baseline="0">
                <a:effectLst/>
                <a:latin typeface="Arial" panose="020B0604020202020204" pitchFamily="34" charset="0"/>
                <a:cs typeface="Arial" panose="020B0604020202020204" pitchFamily="34" charset="0"/>
              </a:rPr>
              <a:t>En los próximos 3 años, ¿su empresa Cuál norma o sistema de gestión tiene planeado implementar? </a:t>
            </a:r>
            <a:endParaRPr lang="es-CO" sz="1000">
              <a:effectLst/>
              <a:latin typeface="Arial" panose="020B0604020202020204" pitchFamily="34" charset="0"/>
              <a:cs typeface="Arial" panose="020B0604020202020204" pitchFamily="34" charset="0"/>
            </a:endParaRPr>
          </a:p>
        </c:rich>
      </c:tx>
      <c:layout>
        <c:manualLayout>
          <c:xMode val="edge"/>
          <c:yMode val="edge"/>
          <c:x val="0.14246708124343613"/>
          <c:y val="1.5160350680737372E-2"/>
        </c:manualLayout>
      </c:layout>
      <c:overlay val="0"/>
      <c:spPr>
        <a:noFill/>
        <a:ln>
          <a:noFill/>
        </a:ln>
        <a:effectLst/>
      </c:spPr>
    </c:title>
    <c:autoTitleDeleted val="0"/>
    <c:pivotFmts>
      <c:pivotFmt>
        <c:idx val="0"/>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1">
                <a:alpha val="85000"/>
              </a:schemeClr>
            </a:solidFill>
            <a:ln w="12700">
              <a:no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alpha val="85000"/>
            </a:schemeClr>
          </a:solidFill>
          <a:ln w="9525" cap="flat" cmpd="sng" algn="ctr">
            <a:solidFill>
              <a:schemeClr val="lt1">
                <a:alpha val="50000"/>
              </a:schemeClr>
            </a:solidFill>
            <a:round/>
          </a:ln>
          <a:effectLst/>
        </c:spPr>
        <c:marker>
          <c:symbol val="circle"/>
          <c:size val="6"/>
          <c:spPr>
            <a:solidFill>
              <a:schemeClr val="accent2">
                <a:alpha val="85000"/>
              </a:schemeClr>
            </a:solidFill>
            <a:ln w="12700">
              <a:no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alpha val="85000"/>
            </a:schemeClr>
          </a:solidFill>
          <a:ln w="9525" cap="flat" cmpd="sng" algn="ctr">
            <a:solidFill>
              <a:schemeClr val="lt1">
                <a:alpha val="50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Hoja4!$B$104</c:f>
              <c:strCache>
                <c:ptCount val="1"/>
                <c:pt idx="0">
                  <c:v>Frecuencia</c:v>
                </c:pt>
              </c:strCache>
            </c:strRef>
          </c:tx>
          <c:spPr>
            <a:solidFill>
              <a:srgbClr val="00B0F0"/>
            </a:solidFill>
            <a:ln>
              <a:noFill/>
            </a:ln>
            <a:effectLst>
              <a:outerShdw blurRad="40000" dist="23000" dir="5400000" rotWithShape="0">
                <a:srgbClr val="000000">
                  <a:alpha val="35000"/>
                </a:srgbClr>
              </a:outerShdw>
            </a:effectLst>
          </c:spPr>
          <c:invertIfNegative val="0"/>
          <c:dLbls>
            <c:delete val="1"/>
          </c:dLbls>
          <c:cat>
            <c:strRef>
              <c:f>Hoja4!$A$105:$A$122</c:f>
              <c:strCache>
                <c:ptCount val="17"/>
                <c:pt idx="0">
                  <c:v>ISO 45001</c:v>
                </c:pt>
                <c:pt idx="1">
                  <c:v>ISO 26000</c:v>
                </c:pt>
                <c:pt idx="2">
                  <c:v>HACCP</c:v>
                </c:pt>
                <c:pt idx="3">
                  <c:v>ISO 17025</c:v>
                </c:pt>
                <c:pt idx="4">
                  <c:v>Normas con el ministerio de transporte </c:v>
                </c:pt>
                <c:pt idx="5">
                  <c:v>NTS TS 002 </c:v>
                </c:pt>
                <c:pt idx="6">
                  <c:v>Normas Estación de Servicio</c:v>
                </c:pt>
                <c:pt idx="7">
                  <c:v>ISO 22000</c:v>
                </c:pt>
                <c:pt idx="8">
                  <c:v>NTC-5131</c:v>
                </c:pt>
                <c:pt idx="9">
                  <c:v>BASC</c:v>
                </c:pt>
                <c:pt idx="10">
                  <c:v>ISO 31000</c:v>
                </c:pt>
                <c:pt idx="11">
                  <c:v>Normas ISO</c:v>
                </c:pt>
                <c:pt idx="12">
                  <c:v>Plan Estratégico de Seguridad Vial</c:v>
                </c:pt>
                <c:pt idx="13">
                  <c:v>ISO 27001</c:v>
                </c:pt>
                <c:pt idx="14">
                  <c:v>ISO 14001</c:v>
                </c:pt>
                <c:pt idx="15">
                  <c:v>OHSAS 18001</c:v>
                </c:pt>
                <c:pt idx="16">
                  <c:v>ISO 9001</c:v>
                </c:pt>
              </c:strCache>
            </c:strRef>
          </c:cat>
          <c:val>
            <c:numRef>
              <c:f>Hoja4!$B$105:$B$122</c:f>
              <c:numCache>
                <c:formatCode>General</c:formatCode>
                <c:ptCount val="17"/>
                <c:pt idx="0">
                  <c:v>1</c:v>
                </c:pt>
                <c:pt idx="1">
                  <c:v>1</c:v>
                </c:pt>
                <c:pt idx="2">
                  <c:v>1</c:v>
                </c:pt>
                <c:pt idx="3">
                  <c:v>1</c:v>
                </c:pt>
                <c:pt idx="4">
                  <c:v>1</c:v>
                </c:pt>
                <c:pt idx="5">
                  <c:v>1</c:v>
                </c:pt>
                <c:pt idx="6">
                  <c:v>1</c:v>
                </c:pt>
                <c:pt idx="7">
                  <c:v>1</c:v>
                </c:pt>
                <c:pt idx="8">
                  <c:v>1</c:v>
                </c:pt>
                <c:pt idx="9">
                  <c:v>2</c:v>
                </c:pt>
                <c:pt idx="10">
                  <c:v>2</c:v>
                </c:pt>
                <c:pt idx="11">
                  <c:v>2</c:v>
                </c:pt>
                <c:pt idx="12">
                  <c:v>2</c:v>
                </c:pt>
                <c:pt idx="13">
                  <c:v>2</c:v>
                </c:pt>
                <c:pt idx="14">
                  <c:v>7</c:v>
                </c:pt>
                <c:pt idx="15">
                  <c:v>13</c:v>
                </c:pt>
                <c:pt idx="16">
                  <c:v>16</c:v>
                </c:pt>
              </c:numCache>
            </c:numRef>
          </c:val>
          <c:extLst xmlns:c16r2="http://schemas.microsoft.com/office/drawing/2015/06/chart">
            <c:ext xmlns:c16="http://schemas.microsoft.com/office/drawing/2014/chart" uri="{C3380CC4-5D6E-409C-BE32-E72D297353CC}">
              <c16:uniqueId val="{00000000-A4AC-4062-AF9C-15FA97279B06}"/>
            </c:ext>
          </c:extLst>
        </c:ser>
        <c:ser>
          <c:idx val="1"/>
          <c:order val="1"/>
          <c:tx>
            <c:strRef>
              <c:f>Hoja4!$C$104</c:f>
              <c:strCache>
                <c:ptCount val="1"/>
                <c:pt idx="0">
                  <c:v>Porcentaje</c:v>
                </c:pt>
              </c:strCache>
            </c:strRef>
          </c:tx>
          <c:spPr>
            <a:solidFill>
              <a:schemeClr val="bg1"/>
            </a:solidFill>
            <a:ln>
              <a:solidFill>
                <a:schemeClr val="bg1"/>
              </a:solidFill>
            </a:ln>
            <a:effectLst/>
          </c:spPr>
          <c:invertIfNegative val="0"/>
          <c:dLbls>
            <c:dLbl>
              <c:idx val="0"/>
              <c:delete val="1"/>
              <c:extLst>
                <c:ext xmlns:c15="http://schemas.microsoft.com/office/drawing/2012/chart" uri="{CE6537A1-D6FC-4f65-9D91-7224C49458BB}"/>
              </c:extLst>
            </c:dLbl>
            <c:dLbl>
              <c:idx val="1"/>
              <c:delete val="1"/>
              <c:extLst>
                <c:ext xmlns:c15="http://schemas.microsoft.com/office/drawing/2012/chart" uri="{CE6537A1-D6FC-4f65-9D91-7224C49458BB}"/>
              </c:extLst>
            </c:dLbl>
            <c:dLbl>
              <c:idx val="2"/>
              <c:delete val="1"/>
              <c:extLst>
                <c:ext xmlns:c15="http://schemas.microsoft.com/office/drawing/2012/chart" uri="{CE6537A1-D6FC-4f65-9D91-7224C49458BB}"/>
              </c:extLst>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delete val="1"/>
              <c:extLst>
                <c:ext xmlns:c15="http://schemas.microsoft.com/office/drawing/2012/chart" uri="{CE6537A1-D6FC-4f65-9D91-7224C49458BB}"/>
              </c:extLst>
            </c:dLbl>
            <c:dLbl>
              <c:idx val="7"/>
              <c:layout>
                <c:manualLayout>
                  <c:x val="5.9029998961741811E-2"/>
                  <c:y val="0.13079847908745254"/>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8"/>
              <c:delete val="1"/>
              <c:extLst>
                <c:ext xmlns:c15="http://schemas.microsoft.com/office/drawing/2012/chart" uri="{CE6537A1-D6FC-4f65-9D91-7224C49458BB}"/>
              </c:extLst>
            </c:dLbl>
            <c:dLbl>
              <c:idx val="9"/>
              <c:delete val="1"/>
              <c:extLst>
                <c:ext xmlns:c15="http://schemas.microsoft.com/office/drawing/2012/chart" uri="{CE6537A1-D6FC-4f65-9D91-7224C49458BB}"/>
              </c:extLst>
            </c:dLbl>
            <c:dLbl>
              <c:idx val="10"/>
              <c:delete val="1"/>
              <c:extLst>
                <c:ext xmlns:c15="http://schemas.microsoft.com/office/drawing/2012/chart" uri="{CE6537A1-D6FC-4f65-9D91-7224C49458BB}"/>
              </c:extLst>
            </c:dLbl>
            <c:dLbl>
              <c:idx val="11"/>
              <c:layout>
                <c:manualLayout>
                  <c:x val="0.12018675249600611"/>
                  <c:y val="2.4334600760456272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2"/>
              <c:delete val="1"/>
              <c:extLst>
                <c:ext xmlns:c15="http://schemas.microsoft.com/office/drawing/2012/chart" uri="{CE6537A1-D6FC-4f65-9D91-7224C49458BB}"/>
              </c:extLst>
            </c:dLbl>
            <c:dLbl>
              <c:idx val="13"/>
              <c:delete val="1"/>
              <c:extLst>
                <c:ext xmlns:c15="http://schemas.microsoft.com/office/drawing/2012/chart" uri="{CE6537A1-D6FC-4f65-9D91-7224C49458BB}"/>
              </c:extLst>
            </c:dLbl>
            <c:dLbl>
              <c:idx val="14"/>
              <c:layout>
                <c:manualLayout>
                  <c:x val="0.19494929987290488"/>
                  <c:y val="2.088747457422912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5"/>
              <c:layout>
                <c:manualLayout>
                  <c:x val="0.35923812781986714"/>
                  <c:y val="2.2609977533186408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6"/>
              <c:layout>
                <c:manualLayout>
                  <c:x val="0.45369394522951628"/>
                  <c:y val="1.6527353522753849E-2"/>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solidFill>
                    <a:effectLst/>
                    <a:latin typeface="+mn-lt"/>
                    <a:ea typeface="+mn-ea"/>
                    <a:cs typeface="+mn-cs"/>
                  </a:defRPr>
                </a:pPr>
                <a:endParaRPr lang="es-CO"/>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Hoja4!$A$105:$A$122</c:f>
              <c:strCache>
                <c:ptCount val="17"/>
                <c:pt idx="0">
                  <c:v>ISO 45001</c:v>
                </c:pt>
                <c:pt idx="1">
                  <c:v>ISO 26000</c:v>
                </c:pt>
                <c:pt idx="2">
                  <c:v>HACCP</c:v>
                </c:pt>
                <c:pt idx="3">
                  <c:v>ISO 17025</c:v>
                </c:pt>
                <c:pt idx="4">
                  <c:v>Normas con el ministerio de transporte </c:v>
                </c:pt>
                <c:pt idx="5">
                  <c:v>NTS TS 002 </c:v>
                </c:pt>
                <c:pt idx="6">
                  <c:v>Normas Estación de Servicio</c:v>
                </c:pt>
                <c:pt idx="7">
                  <c:v>ISO 22000</c:v>
                </c:pt>
                <c:pt idx="8">
                  <c:v>NTC-5131</c:v>
                </c:pt>
                <c:pt idx="9">
                  <c:v>BASC</c:v>
                </c:pt>
                <c:pt idx="10">
                  <c:v>ISO 31000</c:v>
                </c:pt>
                <c:pt idx="11">
                  <c:v>Normas ISO</c:v>
                </c:pt>
                <c:pt idx="12">
                  <c:v>Plan Estratégico de Seguridad Vial</c:v>
                </c:pt>
                <c:pt idx="13">
                  <c:v>ISO 27001</c:v>
                </c:pt>
                <c:pt idx="14">
                  <c:v>ISO 14001</c:v>
                </c:pt>
                <c:pt idx="15">
                  <c:v>OHSAS 18001</c:v>
                </c:pt>
                <c:pt idx="16">
                  <c:v>ISO 9001</c:v>
                </c:pt>
              </c:strCache>
            </c:strRef>
          </c:cat>
          <c:val>
            <c:numRef>
              <c:f>Hoja4!$C$105:$C$122</c:f>
              <c:numCache>
                <c:formatCode>0.0%</c:formatCode>
                <c:ptCount val="17"/>
                <c:pt idx="0">
                  <c:v>1.8181818181818188E-2</c:v>
                </c:pt>
                <c:pt idx="1">
                  <c:v>1.8181818181818188E-2</c:v>
                </c:pt>
                <c:pt idx="2">
                  <c:v>1.8181818181818188E-2</c:v>
                </c:pt>
                <c:pt idx="3">
                  <c:v>1.8181818181818188E-2</c:v>
                </c:pt>
                <c:pt idx="4">
                  <c:v>1.8181818181818188E-2</c:v>
                </c:pt>
                <c:pt idx="5">
                  <c:v>1.8181818181818188E-2</c:v>
                </c:pt>
                <c:pt idx="6">
                  <c:v>1.8181818181818188E-2</c:v>
                </c:pt>
                <c:pt idx="7">
                  <c:v>1.8181818181818188E-2</c:v>
                </c:pt>
                <c:pt idx="8">
                  <c:v>1.8181818181818188E-2</c:v>
                </c:pt>
                <c:pt idx="9">
                  <c:v>3.6363636363636362E-2</c:v>
                </c:pt>
                <c:pt idx="10">
                  <c:v>3.6363636363636362E-2</c:v>
                </c:pt>
                <c:pt idx="11">
                  <c:v>3.6363636363636362E-2</c:v>
                </c:pt>
                <c:pt idx="12">
                  <c:v>3.6363636363636362E-2</c:v>
                </c:pt>
                <c:pt idx="13">
                  <c:v>3.6363636363636362E-2</c:v>
                </c:pt>
                <c:pt idx="14">
                  <c:v>0.1272727272727272</c:v>
                </c:pt>
                <c:pt idx="15">
                  <c:v>0.23636363636363636</c:v>
                </c:pt>
                <c:pt idx="16">
                  <c:v>0.29090909090909101</c:v>
                </c:pt>
              </c:numCache>
            </c:numRef>
          </c:val>
          <c:extLst xmlns:c16r2="http://schemas.microsoft.com/office/drawing/2015/06/chart">
            <c:ext xmlns:c16="http://schemas.microsoft.com/office/drawing/2014/chart" uri="{C3380CC4-5D6E-409C-BE32-E72D297353CC}">
              <c16:uniqueId val="{00000001-A4AC-4062-AF9C-15FA97279B06}"/>
            </c:ext>
          </c:extLst>
        </c:ser>
        <c:dLbls>
          <c:showLegendKey val="0"/>
          <c:showVal val="1"/>
          <c:showCatName val="0"/>
          <c:showSerName val="0"/>
          <c:showPercent val="0"/>
          <c:showBubbleSize val="0"/>
        </c:dLbls>
        <c:gapWidth val="100"/>
        <c:axId val="483604744"/>
        <c:axId val="483607880"/>
      </c:barChart>
      <c:catAx>
        <c:axId val="483604744"/>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80" b="0" i="0" u="none" strike="noStrike" kern="1200" baseline="0">
                <a:solidFill>
                  <a:schemeClr val="tx1"/>
                </a:solidFill>
                <a:latin typeface="+mn-lt"/>
                <a:ea typeface="+mn-ea"/>
                <a:cs typeface="+mn-cs"/>
              </a:defRPr>
            </a:pPr>
            <a:endParaRPr lang="es-CO"/>
          </a:p>
        </c:txPr>
        <c:crossAx val="483607880"/>
        <c:crosses val="autoZero"/>
        <c:auto val="1"/>
        <c:lblAlgn val="ctr"/>
        <c:lblOffset val="100"/>
        <c:noMultiLvlLbl val="0"/>
      </c:catAx>
      <c:valAx>
        <c:axId val="483607880"/>
        <c:scaling>
          <c:orientation val="minMax"/>
        </c:scaling>
        <c:delete val="0"/>
        <c:axPos val="b"/>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2"/>
                </a:solidFill>
                <a:latin typeface="+mn-lt"/>
                <a:ea typeface="+mn-ea"/>
                <a:cs typeface="+mn-cs"/>
              </a:defRPr>
            </a:pPr>
            <a:endParaRPr lang="es-CO"/>
          </a:p>
        </c:txPr>
        <c:crossAx val="4836047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s-CO"/>
    </a:p>
  </c:txPr>
  <c:externalData r:id="rId1">
    <c:autoUpdate val="0"/>
  </c:externalData>
  <c:extLst xmlns:c16r2="http://schemas.microsoft.com/office/drawing/2015/06/chart">
    <c:ext xmlns:c14="http://schemas.microsoft.com/office/drawing/2007/8/2/chart" uri="{781A3756-C4B2-4CAC-9D66-4F8BD8637D16}">
      <c14:pivotOptions>
        <c14:dropZoneFilter val="1"/>
        <c14:dropZonesVisible val="1"/>
      </c14:pivotOptions>
    </c:ext>
  </c:extLst>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sz="1000" b="1" i="0" u="none" strike="noStrike" baseline="0">
                <a:solidFill>
                  <a:schemeClr val="tx1"/>
                </a:solidFill>
                <a:effectLst/>
                <a:latin typeface="Arial" panose="020B0604020202020204" pitchFamily="34" charset="0"/>
                <a:cs typeface="Arial" panose="020B0604020202020204" pitchFamily="34" charset="0"/>
              </a:rPr>
              <a:t>¿Qué beneficios cree que le aporta a su empresa la implementación de sistemas de gestión?</a:t>
            </a:r>
            <a:endParaRPr lang="en-US" sz="1000" b="1">
              <a:solidFill>
                <a:schemeClr val="tx1"/>
              </a:solidFill>
              <a:latin typeface="Arial" panose="020B0604020202020204" pitchFamily="34" charset="0"/>
              <a:cs typeface="Arial" panose="020B0604020202020204" pitchFamily="34" charset="0"/>
            </a:endParaRPr>
          </a:p>
        </c:rich>
      </c:tx>
      <c:overlay val="0"/>
      <c:spPr>
        <a:noFill/>
        <a:ln>
          <a:noFill/>
        </a:ln>
        <a:effectLst/>
      </c:spPr>
    </c:title>
    <c:autoTitleDeleted val="0"/>
    <c:plotArea>
      <c:layout/>
      <c:barChart>
        <c:barDir val="bar"/>
        <c:grouping val="clustered"/>
        <c:varyColors val="0"/>
        <c:ser>
          <c:idx val="0"/>
          <c:order val="0"/>
          <c:tx>
            <c:strRef>
              <c:f>Hoja4!$B$231</c:f>
              <c:strCache>
                <c:ptCount val="1"/>
                <c:pt idx="0">
                  <c:v>Porcentaje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Hoja4!$A$232:$A$267</c:f>
              <c:strCache>
                <c:ptCount val="36"/>
                <c:pt idx="0">
                  <c:v>Calidad</c:v>
                </c:pt>
                <c:pt idx="1">
                  <c:v>Good will</c:v>
                </c:pt>
                <c:pt idx="2">
                  <c:v>Organización para la gestión </c:v>
                </c:pt>
                <c:pt idx="3">
                  <c:v>Competitividad</c:v>
                </c:pt>
                <c:pt idx="4">
                  <c:v>Estandarización de procesos</c:v>
                </c:pt>
                <c:pt idx="5">
                  <c:v>Mejoramiento continuo</c:v>
                </c:pt>
                <c:pt idx="6">
                  <c:v>cumplimiento de estándares internacionales</c:v>
                </c:pt>
                <c:pt idx="7">
                  <c:v>Acreditar los servicios que se presten a la comunidad </c:v>
                </c:pt>
                <c:pt idx="8">
                  <c:v>Planeación</c:v>
                </c:pt>
                <c:pt idx="9">
                  <c:v>Buenos insumos </c:v>
                </c:pt>
                <c:pt idx="10">
                  <c:v>Permite establecer estrategias de control para asegurar un ambiente laboral seguro</c:v>
                </c:pt>
                <c:pt idx="11">
                  <c:v>Evitar re-procesos y organizar equipos de trabajo  </c:v>
                </c:pt>
                <c:pt idx="12">
                  <c:v>Orientación empresarial </c:v>
                </c:pt>
                <c:pt idx="13">
                  <c:v>Cumplimiento legal</c:v>
                </c:pt>
                <c:pt idx="14">
                  <c:v>Posibilidades de Negocio</c:v>
                </c:pt>
                <c:pt idx="15">
                  <c:v>Planeación y control</c:v>
                </c:pt>
                <c:pt idx="16">
                  <c:v>Ninguno ya que hasta el momento no las han necesitado </c:v>
                </c:pt>
                <c:pt idx="17">
                  <c:v>Agilidad en los procesos de orden y cumplimiento en cada área </c:v>
                </c:pt>
                <c:pt idx="18">
                  <c:v>Garantizar la seguridad de usuario</c:v>
                </c:pt>
                <c:pt idx="19">
                  <c:v>Mejora procedimientos técnicos y gerenciales de la empresa </c:v>
                </c:pt>
                <c:pt idx="20">
                  <c:v>Direccionamiento estratégico</c:v>
                </c:pt>
                <c:pt idx="21">
                  <c:v>Mejor toma de decisiones </c:v>
                </c:pt>
                <c:pt idx="22">
                  <c:v>Cumplimiento de exigencias con entidades que nos contratan</c:v>
                </c:pt>
                <c:pt idx="23">
                  <c:v>Mejor organización de documentación en el municipio </c:v>
                </c:pt>
                <c:pt idx="24">
                  <c:v>Cumplimiento con los estándares de Calidad en la potabilidad de agua y suministro a la comunidad </c:v>
                </c:pt>
                <c:pt idx="25">
                  <c:v>Capacitar al personal</c:v>
                </c:pt>
                <c:pt idx="26">
                  <c:v>Mejor desarrollo</c:v>
                </c:pt>
                <c:pt idx="27">
                  <c:v>Toma de decisiones con proyección</c:v>
                </c:pt>
                <c:pt idx="28">
                  <c:v>Mayor credibilidad</c:v>
                </c:pt>
                <c:pt idx="29">
                  <c:v>Alineación de la estrategia organizacional con los objetivos de los procesos</c:v>
                </c:pt>
                <c:pt idx="30">
                  <c:v>Más oportunidades de negocio</c:v>
                </c:pt>
                <c:pt idx="31">
                  <c:v>Actualización y proyección</c:v>
                </c:pt>
                <c:pt idx="32">
                  <c:v>Acceder con mayor facilidad a cualquier habilitación de rutas y alargues</c:v>
                </c:pt>
                <c:pt idx="33">
                  <c:v>Seguridad de los empleados</c:v>
                </c:pt>
                <c:pt idx="34">
                  <c:v>Ventaja competitiva con respecto a otras empresas de la región </c:v>
                </c:pt>
                <c:pt idx="35">
                  <c:v>Generar confianza ante el cliente y mayor control de los procesos de la compañía</c:v>
                </c:pt>
              </c:strCache>
            </c:strRef>
          </c:cat>
          <c:val>
            <c:numRef>
              <c:f>Hoja4!$B$232:$B$267</c:f>
              <c:numCache>
                <c:formatCode>0.0%</c:formatCode>
                <c:ptCount val="36"/>
                <c:pt idx="0">
                  <c:v>0.2</c:v>
                </c:pt>
                <c:pt idx="1">
                  <c:v>0.15000000000000005</c:v>
                </c:pt>
                <c:pt idx="2">
                  <c:v>0.113</c:v>
                </c:pt>
                <c:pt idx="3">
                  <c:v>7.5999999999999998E-2</c:v>
                </c:pt>
                <c:pt idx="4">
                  <c:v>6.3E-2</c:v>
                </c:pt>
                <c:pt idx="5">
                  <c:v>2.5999999999999999E-2</c:v>
                </c:pt>
                <c:pt idx="6">
                  <c:v>1.2999999999999998E-2</c:v>
                </c:pt>
                <c:pt idx="7">
                  <c:v>1.2999999999999998E-2</c:v>
                </c:pt>
                <c:pt idx="8">
                  <c:v>1.2999999999999998E-2</c:v>
                </c:pt>
                <c:pt idx="9">
                  <c:v>1.2999999999999998E-2</c:v>
                </c:pt>
                <c:pt idx="10">
                  <c:v>1.2999999999999998E-2</c:v>
                </c:pt>
                <c:pt idx="11">
                  <c:v>1.2999999999999998E-2</c:v>
                </c:pt>
                <c:pt idx="12">
                  <c:v>1.2999999999999998E-2</c:v>
                </c:pt>
                <c:pt idx="13">
                  <c:v>1.2999999999999998E-2</c:v>
                </c:pt>
                <c:pt idx="14">
                  <c:v>1.2999999999999998E-2</c:v>
                </c:pt>
                <c:pt idx="15">
                  <c:v>1.2999999999999998E-2</c:v>
                </c:pt>
                <c:pt idx="16">
                  <c:v>1.2999999999999998E-2</c:v>
                </c:pt>
                <c:pt idx="17">
                  <c:v>1.2999999999999998E-2</c:v>
                </c:pt>
                <c:pt idx="18">
                  <c:v>1.2999999999999998E-2</c:v>
                </c:pt>
                <c:pt idx="19">
                  <c:v>1.2999999999999998E-2</c:v>
                </c:pt>
                <c:pt idx="20">
                  <c:v>1.2999999999999998E-2</c:v>
                </c:pt>
                <c:pt idx="21">
                  <c:v>1.2999999999999998E-2</c:v>
                </c:pt>
                <c:pt idx="22">
                  <c:v>1.2999999999999998E-2</c:v>
                </c:pt>
                <c:pt idx="23">
                  <c:v>1.2999999999999998E-2</c:v>
                </c:pt>
                <c:pt idx="24">
                  <c:v>1.2999999999999998E-2</c:v>
                </c:pt>
                <c:pt idx="25">
                  <c:v>1.2999999999999998E-2</c:v>
                </c:pt>
                <c:pt idx="26">
                  <c:v>1.2999999999999998E-2</c:v>
                </c:pt>
                <c:pt idx="27">
                  <c:v>1.2999999999999998E-2</c:v>
                </c:pt>
                <c:pt idx="28">
                  <c:v>1.2999999999999998E-2</c:v>
                </c:pt>
                <c:pt idx="29">
                  <c:v>1.2999999999999998E-2</c:v>
                </c:pt>
                <c:pt idx="30">
                  <c:v>1.2999999999999998E-2</c:v>
                </c:pt>
                <c:pt idx="31">
                  <c:v>1.2999999999999998E-2</c:v>
                </c:pt>
                <c:pt idx="32">
                  <c:v>1.2999999999999998E-2</c:v>
                </c:pt>
                <c:pt idx="33">
                  <c:v>1.2999999999999998E-2</c:v>
                </c:pt>
                <c:pt idx="34">
                  <c:v>1.2999999999999998E-2</c:v>
                </c:pt>
                <c:pt idx="35">
                  <c:v>1.2999999999999998E-2</c:v>
                </c:pt>
              </c:numCache>
            </c:numRef>
          </c:val>
        </c:ser>
        <c:dLbls>
          <c:showLegendKey val="0"/>
          <c:showVal val="1"/>
          <c:showCatName val="0"/>
          <c:showSerName val="0"/>
          <c:showPercent val="0"/>
          <c:showBubbleSize val="0"/>
        </c:dLbls>
        <c:gapWidth val="219"/>
        <c:axId val="483614936"/>
        <c:axId val="483605528"/>
      </c:barChart>
      <c:catAx>
        <c:axId val="48361493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CO"/>
          </a:p>
        </c:txPr>
        <c:crossAx val="483605528"/>
        <c:crosses val="autoZero"/>
        <c:auto val="1"/>
        <c:lblAlgn val="ctr"/>
        <c:lblOffset val="100"/>
        <c:noMultiLvlLbl val="0"/>
      </c:catAx>
      <c:valAx>
        <c:axId val="483605528"/>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4836149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sz="1000" b="1">
                <a:solidFill>
                  <a:schemeClr val="tx1"/>
                </a:solidFill>
                <a:latin typeface="Arial" panose="020B0604020202020204" pitchFamily="34" charset="0"/>
                <a:cs typeface="Arial" panose="020B0604020202020204" pitchFamily="34" charset="0"/>
              </a:rPr>
              <a:t>¿Sabe si alguna universidad en la región ofrece un programa de Maestría en Calidad y Sistemas de Gestión?	</a:t>
            </a:r>
          </a:p>
        </c:rich>
      </c:tx>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Hoja13!$D$154</c:f>
              <c:strCache>
                <c:ptCount val="1"/>
                <c:pt idx="0">
                  <c:v>Porcentaje</c:v>
                </c:pt>
              </c:strCache>
            </c:strRef>
          </c:tx>
          <c:dPt>
            <c:idx val="0"/>
            <c:bubble3D val="0"/>
            <c:spPr>
              <a:solidFill>
                <a:srgbClr val="FF0000"/>
              </a:solidFill>
              <a:ln w="25400">
                <a:solidFill>
                  <a:schemeClr val="lt1"/>
                </a:solidFill>
              </a:ln>
              <a:effectLst/>
              <a:sp3d contourW="25400">
                <a:contourClr>
                  <a:schemeClr val="lt1"/>
                </a:contourClr>
              </a:sp3d>
            </c:spPr>
          </c:dPt>
          <c:dPt>
            <c:idx val="1"/>
            <c:bubble3D val="0"/>
            <c:spPr>
              <a:solidFill>
                <a:srgbClr val="0070C0"/>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s-CO"/>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Hoja13!$C$155:$C$156</c:f>
              <c:strCache>
                <c:ptCount val="2"/>
                <c:pt idx="0">
                  <c:v>No</c:v>
                </c:pt>
                <c:pt idx="1">
                  <c:v>Si</c:v>
                </c:pt>
              </c:strCache>
            </c:strRef>
          </c:cat>
          <c:val>
            <c:numRef>
              <c:f>Hoja13!$D$155:$D$156</c:f>
              <c:numCache>
                <c:formatCode>General</c:formatCode>
                <c:ptCount val="2"/>
                <c:pt idx="0">
                  <c:v>68.8</c:v>
                </c:pt>
                <c:pt idx="1">
                  <c:v>31.2</c:v>
                </c:pt>
              </c:numCache>
            </c:numRef>
          </c:val>
        </c:ser>
        <c:dLbls>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[excel 93 empresas.xlsx]Hoja4!Tabla dinámica8</c:name>
    <c:fmtId val="-1"/>
  </c:pivotSource>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s-CO" sz="1000" b="1">
                <a:solidFill>
                  <a:schemeClr val="tx1"/>
                </a:solidFill>
                <a:latin typeface="Arial" panose="020B0604020202020204" pitchFamily="34" charset="0"/>
                <a:cs typeface="Arial" panose="020B0604020202020204" pitchFamily="34" charset="0"/>
              </a:rPr>
              <a:t>¿Indique qué universidad en la región ofrece un programa de Maestría en Calidad y Sistemas de Gestión?</a:t>
            </a:r>
          </a:p>
        </c:rich>
      </c:tx>
      <c:overlay val="0"/>
      <c:spPr>
        <a:noFill/>
        <a:ln>
          <a:noFill/>
        </a:ln>
        <a:effectLst/>
      </c:spPr>
    </c:title>
    <c:autoTitleDeleted val="0"/>
    <c:pivotFmts>
      <c:pivotFmt>
        <c:idx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cap="flat" cmpd="sng" algn="ctr">
            <a:noFill/>
            <a:round/>
          </a:ln>
          <a:effectLst/>
          <a:scene3d>
            <a:camera prst="orthographicFront">
              <a:rot lat="0" lon="0" rev="0"/>
            </a:camera>
            <a:lightRig rig="threePt" dir="t">
              <a:rot lat="0" lon="0" rev="1200000"/>
            </a:lightRig>
          </a:scene3d>
          <a:sp3d>
            <a:bevelT w="63500" h="25400"/>
          </a:sp3d>
        </c:spPr>
        <c:marker>
          <c:symbol val="circle"/>
          <c:size val="6"/>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12700">
              <a:solidFill>
                <a:schemeClr val="lt2"/>
              </a:solidFill>
              <a:round/>
            </a:ln>
            <a:effectLst/>
            <a:scene3d>
              <a:camera prst="orthographicFront">
                <a:rot lat="0" lon="0" rev="0"/>
              </a:camera>
              <a:lightRig rig="threePt" dir="t">
                <a:rot lat="0" lon="0" rev="1200000"/>
              </a:lightRig>
            </a:scene3d>
            <a:sp3d>
              <a:bevelT w="63500" h="25400"/>
            </a:sp3d>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cap="flat" cmpd="sng" algn="ctr">
            <a:noFill/>
            <a:round/>
          </a:ln>
          <a:effectLst/>
          <a:scene3d>
            <a:camera prst="orthographicFront">
              <a:rot lat="0" lon="0" rev="0"/>
            </a:camera>
            <a:lightRig rig="threePt" dir="t">
              <a:rot lat="0" lon="0" rev="1200000"/>
            </a:lightRig>
          </a:scene3d>
          <a:sp3d>
            <a:bevelT w="63500" h="25400"/>
          </a:sp3d>
        </c:spPr>
        <c:marker>
          <c:symbol val="circle"/>
          <c:size val="6"/>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12700">
              <a:solidFill>
                <a:schemeClr val="lt2"/>
              </a:solidFill>
              <a:round/>
            </a:ln>
            <a:effectLst/>
            <a:scene3d>
              <a:camera prst="orthographicFront">
                <a:rot lat="0" lon="0" rev="0"/>
              </a:camera>
              <a:lightRig rig="threePt" dir="t">
                <a:rot lat="0" lon="0" rev="1200000"/>
              </a:lightRig>
            </a:scene3d>
            <a:sp3d>
              <a:bevelT w="63500" h="25400"/>
            </a:sp3d>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cap="flat" cmpd="sng" algn="ctr">
            <a:noFill/>
            <a:round/>
          </a:ln>
          <a:effectLst/>
          <a:scene3d>
            <a:camera prst="orthographicFront">
              <a:rot lat="0" lon="0" rev="0"/>
            </a:camera>
            <a:lightRig rig="threePt" dir="t">
              <a:rot lat="0" lon="0" rev="1200000"/>
            </a:lightRig>
          </a:scene3d>
          <a:sp3d>
            <a:bevelT w="63500" h="25400"/>
          </a:sp3d>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3"/>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cap="flat" cmpd="sng" algn="ctr">
            <a:noFill/>
            <a:round/>
          </a:ln>
          <a:effectLst/>
          <a:scene3d>
            <a:camera prst="orthographicFront">
              <a:rot lat="0" lon="0" rev="0"/>
            </a:camera>
            <a:lightRig rig="threePt" dir="t">
              <a:rot lat="0" lon="0" rev="1200000"/>
            </a:lightRig>
          </a:scene3d>
          <a:sp3d>
            <a:bevelT w="63500" h="25400"/>
          </a:sp3d>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4"/>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cap="flat" cmpd="sng" algn="ctr">
            <a:noFill/>
            <a:round/>
          </a:ln>
          <a:effectLst/>
          <a:scene3d>
            <a:camera prst="orthographicFront">
              <a:rot lat="0" lon="0" rev="0"/>
            </a:camera>
            <a:lightRig rig="threePt" dir="t">
              <a:rot lat="0" lon="0" rev="1200000"/>
            </a:lightRig>
          </a:scene3d>
          <a:sp3d>
            <a:bevelT w="63500" h="25400"/>
          </a:sp3d>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cap="flat" cmpd="sng" algn="ctr">
            <a:noFill/>
            <a:round/>
          </a:ln>
          <a:effectLst/>
          <a:scene3d>
            <a:camera prst="orthographicFront">
              <a:rot lat="0" lon="0" rev="0"/>
            </a:camera>
            <a:lightRig rig="threePt" dir="t">
              <a:rot lat="0" lon="0" rev="1200000"/>
            </a:lightRig>
          </a:scene3d>
          <a:sp3d>
            <a:bevelT w="63500" h="25400"/>
          </a:sp3d>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0.12045820966790563"/>
          <c:y val="0.11237806929027915"/>
          <c:w val="0.85338245620605391"/>
          <c:h val="0.49247505767127242"/>
        </c:manualLayout>
      </c:layout>
      <c:barChart>
        <c:barDir val="col"/>
        <c:grouping val="clustered"/>
        <c:varyColors val="0"/>
        <c:ser>
          <c:idx val="0"/>
          <c:order val="0"/>
          <c:tx>
            <c:strRef>
              <c:f>Hoja4!$B$138</c:f>
              <c:strCache>
                <c:ptCount val="1"/>
                <c:pt idx="0">
                  <c:v>Frecuencia</c:v>
                </c:pt>
              </c:strCache>
            </c:strRef>
          </c:tx>
          <c:spPr>
            <a:solidFill>
              <a:schemeClr val="accent1"/>
            </a:solidFill>
            <a:ln>
              <a:noFill/>
            </a:ln>
            <a:effectLst/>
          </c:spPr>
          <c:invertIfNegative val="0"/>
          <c:dPt>
            <c:idx val="1"/>
            <c:invertIfNegative val="0"/>
            <c:bubble3D val="0"/>
            <c:spPr>
              <a:solidFill>
                <a:srgbClr val="00B050"/>
              </a:solidFill>
              <a:ln>
                <a:noFill/>
              </a:ln>
              <a:effectLst/>
            </c:spPr>
          </c:dPt>
          <c:dPt>
            <c:idx val="2"/>
            <c:invertIfNegative val="0"/>
            <c:bubble3D val="0"/>
            <c:spPr>
              <a:solidFill>
                <a:srgbClr val="FFC000"/>
              </a:solidFill>
              <a:ln>
                <a:noFill/>
              </a:ln>
              <a:effectLst/>
            </c:spPr>
          </c:dPt>
          <c:dPt>
            <c:idx val="3"/>
            <c:invertIfNegative val="0"/>
            <c:bubble3D val="0"/>
            <c:spPr>
              <a:solidFill>
                <a:schemeClr val="tx1">
                  <a:lumMod val="75000"/>
                  <a:lumOff val="25000"/>
                </a:schemeClr>
              </a:solidFill>
              <a:ln>
                <a:noFill/>
              </a:ln>
              <a:effectLst/>
            </c:spPr>
          </c:dPt>
          <c:dPt>
            <c:idx val="4"/>
            <c:invertIfNegative val="0"/>
            <c:bubble3D val="0"/>
            <c:spPr>
              <a:solidFill>
                <a:schemeClr val="bg2">
                  <a:lumMod val="50000"/>
                </a:schemeClr>
              </a:solidFill>
              <a:ln>
                <a:noFill/>
              </a:ln>
              <a:effectLst/>
            </c:spPr>
          </c:dPt>
          <c:dPt>
            <c:idx val="5"/>
            <c:invertIfNegative val="0"/>
            <c:bubble3D val="0"/>
            <c:spPr>
              <a:solidFill>
                <a:schemeClr val="accent2">
                  <a:lumMod val="60000"/>
                  <a:lumOff val="40000"/>
                </a:schemeClr>
              </a:solidFill>
              <a:ln>
                <a:noFill/>
              </a:ln>
              <a:effectLst/>
            </c:spPr>
          </c:dPt>
          <c:dPt>
            <c:idx val="6"/>
            <c:invertIfNegative val="0"/>
            <c:bubble3D val="0"/>
            <c:spPr>
              <a:solidFill>
                <a:srgbClr val="C00000"/>
              </a:solidFill>
              <a:ln>
                <a:noFill/>
              </a:ln>
              <a:effectLst/>
            </c:spPr>
          </c:dPt>
          <c:dPt>
            <c:idx val="7"/>
            <c:invertIfNegative val="0"/>
            <c:bubble3D val="0"/>
            <c:spPr>
              <a:solidFill>
                <a:schemeClr val="accent2"/>
              </a:solidFill>
              <a:ln>
                <a:noFill/>
              </a:ln>
              <a:effectLst/>
            </c:spPr>
          </c:dPt>
          <c:dPt>
            <c:idx val="8"/>
            <c:invertIfNegative val="0"/>
            <c:bubble3D val="0"/>
            <c:spPr>
              <a:solidFill>
                <a:schemeClr val="accent4">
                  <a:lumMod val="75000"/>
                </a:schemeClr>
              </a:solidFill>
              <a:ln>
                <a:noFill/>
              </a:ln>
              <a:effectLst/>
            </c:spPr>
          </c:dPt>
          <c:dPt>
            <c:idx val="9"/>
            <c:invertIfNegative val="0"/>
            <c:bubble3D val="0"/>
            <c:spPr>
              <a:solidFill>
                <a:schemeClr val="accent4"/>
              </a:solidFill>
              <a:ln>
                <a:noFill/>
              </a:ln>
              <a:effectLst/>
            </c:spPr>
          </c:dPt>
          <c:dPt>
            <c:idx val="10"/>
            <c:invertIfNegative val="0"/>
            <c:bubble3D val="0"/>
            <c:spPr>
              <a:solidFill>
                <a:schemeClr val="accent6">
                  <a:lumMod val="40000"/>
                  <a:lumOff val="60000"/>
                </a:schemeClr>
              </a:solidFill>
              <a:ln>
                <a:noFill/>
              </a:ln>
              <a:effectLst/>
            </c:spPr>
          </c:dPt>
          <c:dLbls>
            <c:delete val="1"/>
          </c:dLbls>
          <c:cat>
            <c:strRef>
              <c:f>Hoja4!$A$139:$A$150</c:f>
              <c:strCache>
                <c:ptCount val="11"/>
                <c:pt idx="0">
                  <c:v>Universidad Santo Tomás</c:v>
                </c:pt>
                <c:pt idx="1">
                  <c:v>Universidad Pontificia Bolivarina </c:v>
                </c:pt>
                <c:pt idx="2">
                  <c:v>Universidad Industrial de Santander</c:v>
                </c:pt>
                <c:pt idx="3">
                  <c:v>Universidad de Pamplona</c:v>
                </c:pt>
                <c:pt idx="4">
                  <c:v>Universidad de Santander</c:v>
                </c:pt>
                <c:pt idx="5">
                  <c:v>Universidad Francisco de Paula Santander</c:v>
                </c:pt>
                <c:pt idx="6">
                  <c:v>Universidad Libre</c:v>
                </c:pt>
                <c:pt idx="7">
                  <c:v>Universitaria de investigación y Desarrollo </c:v>
                </c:pt>
                <c:pt idx="8">
                  <c:v>Escuela Superior de Administración Pública</c:v>
                </c:pt>
                <c:pt idx="9">
                  <c:v>Universidad Autonoma de Bucaramanga</c:v>
                </c:pt>
                <c:pt idx="10">
                  <c:v>Universidad Externado</c:v>
                </c:pt>
              </c:strCache>
            </c:strRef>
          </c:cat>
          <c:val>
            <c:numRef>
              <c:f>Hoja4!$B$139:$B$150</c:f>
              <c:numCache>
                <c:formatCode>General</c:formatCode>
                <c:ptCount val="11"/>
                <c:pt idx="0">
                  <c:v>7</c:v>
                </c:pt>
                <c:pt idx="1">
                  <c:v>6</c:v>
                </c:pt>
                <c:pt idx="2">
                  <c:v>5</c:v>
                </c:pt>
                <c:pt idx="3">
                  <c:v>4</c:v>
                </c:pt>
                <c:pt idx="4">
                  <c:v>4</c:v>
                </c:pt>
                <c:pt idx="5">
                  <c:v>4</c:v>
                </c:pt>
                <c:pt idx="6">
                  <c:v>2</c:v>
                </c:pt>
                <c:pt idx="7">
                  <c:v>1</c:v>
                </c:pt>
                <c:pt idx="8">
                  <c:v>1</c:v>
                </c:pt>
                <c:pt idx="9">
                  <c:v>1</c:v>
                </c:pt>
                <c:pt idx="10">
                  <c:v>1</c:v>
                </c:pt>
              </c:numCache>
            </c:numRef>
          </c:val>
        </c:ser>
        <c:ser>
          <c:idx val="1"/>
          <c:order val="1"/>
          <c:tx>
            <c:strRef>
              <c:f>Hoja4!$C$138</c:f>
              <c:strCache>
                <c:ptCount val="1"/>
                <c:pt idx="0">
                  <c:v>Porcentaje</c:v>
                </c:pt>
              </c:strCache>
            </c:strRef>
          </c:tx>
          <c:spPr>
            <a:solidFill>
              <a:schemeClr val="bg1"/>
            </a:solidFill>
            <a:ln>
              <a:noFill/>
            </a:ln>
            <a:effectLst/>
          </c:spPr>
          <c:invertIfNegative val="0"/>
          <c:dLbls>
            <c:dLbl>
              <c:idx val="0"/>
              <c:layout>
                <c:manualLayout>
                  <c:x val="-2.0649957399795894E-2"/>
                  <c:y val="-0.408948250792566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2.2525345220830838E-2"/>
                  <c:y val="-0.35327925078991768"/>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2.196770012425606E-2"/>
                  <c:y val="-0.28415582764566144"/>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1.8998114389253029E-2"/>
                  <c:y val="-0.23857764499921869"/>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layout>
                <c:manualLayout>
                  <c:x val="-2.0398590648308391E-2"/>
                  <c:y val="-0.10889104300912947"/>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7"/>
              <c:delete val="1"/>
              <c:extLst>
                <c:ext xmlns:c15="http://schemas.microsoft.com/office/drawing/2012/chart" uri="{CE6537A1-D6FC-4f65-9D91-7224C49458BB}"/>
              </c:extLst>
            </c:dLbl>
            <c:dLbl>
              <c:idx val="8"/>
              <c:layout>
                <c:manualLayout>
                  <c:x val="6.1339286013323219E-3"/>
                  <c:y val="-6.4843433420469332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9"/>
              <c:delete val="1"/>
              <c:extLst>
                <c:ext xmlns:c15="http://schemas.microsoft.com/office/drawing/2012/chart" uri="{CE6537A1-D6FC-4f65-9D91-7224C49458BB}"/>
              </c:extLst>
            </c:dLbl>
            <c:dLbl>
              <c:idx val="10"/>
              <c:delet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Hoja4!$A$139:$A$150</c:f>
              <c:strCache>
                <c:ptCount val="11"/>
                <c:pt idx="0">
                  <c:v>Universidad Santo Tomás</c:v>
                </c:pt>
                <c:pt idx="1">
                  <c:v>Universidad Pontificia Bolivarina </c:v>
                </c:pt>
                <c:pt idx="2">
                  <c:v>Universidad Industrial de Santander</c:v>
                </c:pt>
                <c:pt idx="3">
                  <c:v>Universidad de Pamplona</c:v>
                </c:pt>
                <c:pt idx="4">
                  <c:v>Universidad de Santander</c:v>
                </c:pt>
                <c:pt idx="5">
                  <c:v>Universidad Francisco de Paula Santander</c:v>
                </c:pt>
                <c:pt idx="6">
                  <c:v>Universidad Libre</c:v>
                </c:pt>
                <c:pt idx="7">
                  <c:v>Universitaria de investigación y Desarrollo </c:v>
                </c:pt>
                <c:pt idx="8">
                  <c:v>Escuela Superior de Administración Pública</c:v>
                </c:pt>
                <c:pt idx="9">
                  <c:v>Universidad Autonoma de Bucaramanga</c:v>
                </c:pt>
                <c:pt idx="10">
                  <c:v>Universidad Externado</c:v>
                </c:pt>
              </c:strCache>
            </c:strRef>
          </c:cat>
          <c:val>
            <c:numRef>
              <c:f>Hoja4!$C$139:$C$150</c:f>
              <c:numCache>
                <c:formatCode>0.0%</c:formatCode>
                <c:ptCount val="11"/>
                <c:pt idx="0">
                  <c:v>0.19444444444444456</c:v>
                </c:pt>
                <c:pt idx="1">
                  <c:v>0.16666666666666666</c:v>
                </c:pt>
                <c:pt idx="2">
                  <c:v>0.1388888888888889</c:v>
                </c:pt>
                <c:pt idx="3">
                  <c:v>0.1111111111111111</c:v>
                </c:pt>
                <c:pt idx="4">
                  <c:v>0.1111111111111111</c:v>
                </c:pt>
                <c:pt idx="5">
                  <c:v>0.1111111111111111</c:v>
                </c:pt>
                <c:pt idx="6">
                  <c:v>5.5555555555555525E-2</c:v>
                </c:pt>
                <c:pt idx="7">
                  <c:v>2.7777777777777801E-2</c:v>
                </c:pt>
                <c:pt idx="8">
                  <c:v>2.7777777777777801E-2</c:v>
                </c:pt>
                <c:pt idx="9">
                  <c:v>2.7777777777777801E-2</c:v>
                </c:pt>
                <c:pt idx="10">
                  <c:v>2.7777777777777801E-2</c:v>
                </c:pt>
              </c:numCache>
            </c:numRef>
          </c:val>
        </c:ser>
        <c:dLbls>
          <c:showLegendKey val="0"/>
          <c:showVal val="1"/>
          <c:showCatName val="0"/>
          <c:showSerName val="0"/>
          <c:showPercent val="0"/>
          <c:showBubbleSize val="0"/>
        </c:dLbls>
        <c:gapWidth val="219"/>
        <c:overlap val="-27"/>
        <c:axId val="483611016"/>
        <c:axId val="483612976"/>
      </c:barChart>
      <c:catAx>
        <c:axId val="483611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CO"/>
          </a:p>
        </c:txPr>
        <c:crossAx val="483612976"/>
        <c:crosses val="autoZero"/>
        <c:auto val="1"/>
        <c:lblAlgn val="ctr"/>
        <c:lblOffset val="100"/>
        <c:noMultiLvlLbl val="0"/>
      </c:catAx>
      <c:valAx>
        <c:axId val="4836129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4836110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1">
    <c:autoUpdate val="0"/>
  </c:externalData>
  <c:userShapes r:id="rId2"/>
  <c:extLst>
    <c:ext xmlns:c14="http://schemas.microsoft.com/office/drawing/2007/8/2/chart" uri="{781A3756-C4B2-4CAC-9D66-4F8BD8637D16}">
      <c14:pivotOptions>
        <c14:dropZoneFilter val="1"/>
        <c14:dropZonesVisible val="1"/>
      </c14:pivotOptions>
    </c:ext>
  </c:extLst>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128" b="1" i="0" u="none" strike="noStrike" kern="1200" baseline="0">
                <a:solidFill>
                  <a:schemeClr val="tx2"/>
                </a:solidFill>
                <a:latin typeface="+mn-lt"/>
                <a:ea typeface="+mn-ea"/>
                <a:cs typeface="+mn-cs"/>
              </a:defRPr>
            </a:pPr>
            <a:r>
              <a:rPr lang="es-CO" sz="1000" b="1" i="0" baseline="0">
                <a:effectLst>
                  <a:outerShdw blurRad="38100" dist="38100" dir="2700000" algn="tl" rotWithShape="0">
                    <a:srgbClr val="000000">
                      <a:alpha val="43000"/>
                    </a:srgbClr>
                  </a:outerShdw>
                </a:effectLst>
                <a:latin typeface="Arial" panose="020B0604020202020204" pitchFamily="34" charset="0"/>
                <a:cs typeface="Arial" panose="020B0604020202020204" pitchFamily="34" charset="0"/>
              </a:rPr>
              <a:t>Actividad Económica</a:t>
            </a:r>
            <a:endParaRPr lang="es-CO" sz="1000">
              <a:effectLst/>
              <a:latin typeface="Arial" panose="020B0604020202020204" pitchFamily="34" charset="0"/>
              <a:cs typeface="Arial" panose="020B0604020202020204" pitchFamily="34" charset="0"/>
            </a:endParaRPr>
          </a:p>
        </c:rich>
      </c:tx>
      <c:layout>
        <c:manualLayout>
          <c:xMode val="edge"/>
          <c:yMode val="edge"/>
          <c:x val="0.27518660472939876"/>
          <c:y val="1.0360904852357107E-2"/>
        </c:manualLayout>
      </c:layout>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3803596216491277E-2"/>
          <c:y val="1.4269009262367813E-3"/>
          <c:w val="0.5086070110025166"/>
          <c:h val="0.9610892972699453"/>
        </c:manualLayout>
      </c:layout>
      <c:bar3DChart>
        <c:barDir val="col"/>
        <c:grouping val="clustered"/>
        <c:varyColors val="0"/>
        <c:ser>
          <c:idx val="0"/>
          <c:order val="0"/>
          <c:tx>
            <c:strRef>
              <c:f>Hoja12!$B$28</c:f>
              <c:strCache>
                <c:ptCount val="1"/>
                <c:pt idx="0">
                  <c:v>Industrias manufactureras no metálicas</c:v>
                </c:pt>
              </c:strCache>
            </c:strRef>
          </c:tx>
          <c:spPr>
            <a:gradFill rotWithShape="1">
              <a:gsLst>
                <a:gs pos="0">
                  <a:schemeClr val="accent1">
                    <a:tint val="100000"/>
                    <a:shade val="100000"/>
                    <a:satMod val="130000"/>
                  </a:schemeClr>
                </a:gs>
                <a:gs pos="100000">
                  <a:schemeClr val="accent1">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Lbl>
              <c:idx val="0"/>
              <c:layout>
                <c:manualLayout>
                  <c:x val="1.309752268746448E-2"/>
                  <c:y val="-1.4483239672747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Hoja12!$C$27</c:f>
              <c:strCache>
                <c:ptCount val="1"/>
                <c:pt idx="0">
                  <c:v>Porcentaje</c:v>
                </c:pt>
              </c:strCache>
            </c:strRef>
          </c:cat>
          <c:val>
            <c:numRef>
              <c:f>Hoja12!$C$28</c:f>
              <c:numCache>
                <c:formatCode>0.0%</c:formatCode>
                <c:ptCount val="1"/>
                <c:pt idx="0">
                  <c:v>0.18300000000000005</c:v>
                </c:pt>
              </c:numCache>
            </c:numRef>
          </c:val>
        </c:ser>
        <c:ser>
          <c:idx val="1"/>
          <c:order val="1"/>
          <c:tx>
            <c:strRef>
              <c:f>Hoja12!$B$29</c:f>
              <c:strCache>
                <c:ptCount val="1"/>
                <c:pt idx="0">
                  <c:v>Comercialización al por mayor o minorista </c:v>
                </c:pt>
              </c:strCache>
            </c:strRef>
          </c:tx>
          <c:spPr>
            <a:gradFill rotWithShape="1">
              <a:gsLst>
                <a:gs pos="0">
                  <a:schemeClr val="accent2">
                    <a:tint val="100000"/>
                    <a:shade val="100000"/>
                    <a:satMod val="130000"/>
                  </a:schemeClr>
                </a:gs>
                <a:gs pos="100000">
                  <a:schemeClr val="accent2">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elete val="1"/>
          </c:dLbls>
          <c:cat>
            <c:strRef>
              <c:f>Hoja12!$C$27</c:f>
              <c:strCache>
                <c:ptCount val="1"/>
                <c:pt idx="0">
                  <c:v>Porcentaje</c:v>
                </c:pt>
              </c:strCache>
            </c:strRef>
          </c:cat>
          <c:val>
            <c:numRef>
              <c:f>Hoja12!$C$29</c:f>
              <c:numCache>
                <c:formatCode>0.00%</c:formatCode>
                <c:ptCount val="1"/>
                <c:pt idx="0">
                  <c:v>0.18300000000000005</c:v>
                </c:pt>
              </c:numCache>
            </c:numRef>
          </c:val>
        </c:ser>
        <c:ser>
          <c:idx val="2"/>
          <c:order val="2"/>
          <c:tx>
            <c:strRef>
              <c:f>Hoja12!$B$30</c:f>
              <c:strCache>
                <c:ptCount val="1"/>
                <c:pt idx="0">
                  <c:v>Construcción</c:v>
                </c:pt>
              </c:strCache>
            </c:strRef>
          </c:tx>
          <c:spPr>
            <a:gradFill rotWithShape="1">
              <a:gsLst>
                <a:gs pos="0">
                  <a:schemeClr val="accent3">
                    <a:tint val="100000"/>
                    <a:shade val="100000"/>
                    <a:satMod val="130000"/>
                  </a:schemeClr>
                </a:gs>
                <a:gs pos="100000">
                  <a:schemeClr val="accent3">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Lbl>
              <c:idx val="0"/>
              <c:layout>
                <c:manualLayout>
                  <c:x val="2.2746087492627545E-2"/>
                  <c:y val="-1.1883495568061803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2"/>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Hoja12!$C$27</c:f>
              <c:strCache>
                <c:ptCount val="1"/>
                <c:pt idx="0">
                  <c:v>Porcentaje</c:v>
                </c:pt>
              </c:strCache>
            </c:strRef>
          </c:cat>
          <c:val>
            <c:numRef>
              <c:f>Hoja12!$C$30</c:f>
              <c:numCache>
                <c:formatCode>0%</c:formatCode>
                <c:ptCount val="1"/>
                <c:pt idx="0">
                  <c:v>0.14000000000000001</c:v>
                </c:pt>
              </c:numCache>
            </c:numRef>
          </c:val>
        </c:ser>
        <c:ser>
          <c:idx val="3"/>
          <c:order val="3"/>
          <c:tx>
            <c:strRef>
              <c:f>Hoja12!$B$31</c:f>
              <c:strCache>
                <c:ptCount val="1"/>
                <c:pt idx="0">
                  <c:v>Transporte, Alamcanamiento y Comunicaciones</c:v>
                </c:pt>
              </c:strCache>
            </c:strRef>
          </c:tx>
          <c:spPr>
            <a:gradFill rotWithShape="1">
              <a:gsLst>
                <a:gs pos="0">
                  <a:schemeClr val="accent4">
                    <a:tint val="100000"/>
                    <a:shade val="100000"/>
                    <a:satMod val="130000"/>
                  </a:schemeClr>
                </a:gs>
                <a:gs pos="100000">
                  <a:schemeClr val="accent4">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Lbl>
              <c:idx val="0"/>
              <c:layout>
                <c:manualLayout>
                  <c:x val="9.7222232854574861E-3"/>
                  <c:y val="-4.239433878684762E-3"/>
                </c:manualLayout>
              </c:layout>
              <c:tx>
                <c:rich>
                  <a:bodyPr/>
                  <a:lstStyle/>
                  <a:p>
                    <a:fld id="{A8730019-D623-45F2-B71B-9ABED6897A37}" type="VALUE">
                      <a:rPr lang="en-US" sz="800"/>
                      <a:pPr/>
                      <a:t>[VALOR]</a:t>
                    </a:fld>
                    <a:endParaRPr lang="es-CO"/>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Hoja12!$C$27</c:f>
              <c:strCache>
                <c:ptCount val="1"/>
                <c:pt idx="0">
                  <c:v>Porcentaje</c:v>
                </c:pt>
              </c:strCache>
            </c:strRef>
          </c:cat>
          <c:val>
            <c:numRef>
              <c:f>Hoja12!$C$31</c:f>
              <c:numCache>
                <c:formatCode>0%</c:formatCode>
                <c:ptCount val="1"/>
                <c:pt idx="0">
                  <c:v>6.5000000000000002E-2</c:v>
                </c:pt>
              </c:numCache>
            </c:numRef>
          </c:val>
        </c:ser>
        <c:ser>
          <c:idx val="4"/>
          <c:order val="4"/>
          <c:tx>
            <c:strRef>
              <c:f>Hoja12!$B$32</c:f>
              <c:strCache>
                <c:ptCount val="1"/>
                <c:pt idx="0">
                  <c:v>Industrias manufactureras metálicas</c:v>
                </c:pt>
              </c:strCache>
            </c:strRef>
          </c:tx>
          <c:spPr>
            <a:gradFill rotWithShape="1">
              <a:gsLst>
                <a:gs pos="0">
                  <a:schemeClr val="accent5">
                    <a:tint val="100000"/>
                    <a:shade val="100000"/>
                    <a:satMod val="130000"/>
                  </a:schemeClr>
                </a:gs>
                <a:gs pos="100000">
                  <a:schemeClr val="accent5">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Lbl>
              <c:idx val="0"/>
              <c:layout>
                <c:manualLayout>
                  <c:x val="1.7507078417641795E-2"/>
                  <c:y val="-2.3767535015643344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Hoja12!$C$27</c:f>
              <c:strCache>
                <c:ptCount val="1"/>
                <c:pt idx="0">
                  <c:v>Porcentaje</c:v>
                </c:pt>
              </c:strCache>
            </c:strRef>
          </c:cat>
          <c:val>
            <c:numRef>
              <c:f>Hoja12!$C$32</c:f>
              <c:numCache>
                <c:formatCode>0.0%</c:formatCode>
                <c:ptCount val="1"/>
                <c:pt idx="0">
                  <c:v>5.3999999999999999E-2</c:v>
                </c:pt>
              </c:numCache>
            </c:numRef>
          </c:val>
        </c:ser>
        <c:ser>
          <c:idx val="5"/>
          <c:order val="5"/>
          <c:tx>
            <c:strRef>
              <c:f>Hoja12!$B$33</c:f>
              <c:strCache>
                <c:ptCount val="1"/>
                <c:pt idx="0">
                  <c:v>Intermediacion financiera (bancos, corporaciones)</c:v>
                </c:pt>
              </c:strCache>
            </c:strRef>
          </c:tx>
          <c:spPr>
            <a:gradFill rotWithShape="1">
              <a:gsLst>
                <a:gs pos="0">
                  <a:schemeClr val="accent6">
                    <a:tint val="100000"/>
                    <a:shade val="100000"/>
                    <a:satMod val="130000"/>
                  </a:schemeClr>
                </a:gs>
                <a:gs pos="100000">
                  <a:schemeClr val="accent6">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Lbl>
              <c:idx val="0"/>
              <c:layout>
                <c:manualLayout>
                  <c:x val="4.7151259860338246E-2"/>
                  <c:y val="-8.6528512203977847E-3"/>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2"/>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Hoja12!$C$27</c:f>
              <c:strCache>
                <c:ptCount val="1"/>
                <c:pt idx="0">
                  <c:v>Porcentaje</c:v>
                </c:pt>
              </c:strCache>
            </c:strRef>
          </c:cat>
          <c:val>
            <c:numRef>
              <c:f>Hoja12!$C$33</c:f>
              <c:numCache>
                <c:formatCode>0.0%</c:formatCode>
                <c:ptCount val="1"/>
                <c:pt idx="0">
                  <c:v>4.3000000000000003E-2</c:v>
                </c:pt>
              </c:numCache>
            </c:numRef>
          </c:val>
        </c:ser>
        <c:ser>
          <c:idx val="6"/>
          <c:order val="6"/>
          <c:tx>
            <c:strRef>
              <c:f>Hoja12!$B$34</c:f>
              <c:strCache>
                <c:ptCount val="1"/>
                <c:pt idx="0">
                  <c:v>Otras actividades de servicios comunitarios, sociales o personales</c:v>
                </c:pt>
              </c:strCache>
            </c:strRef>
          </c:tx>
          <c:spPr>
            <a:gradFill rotWithShape="1">
              <a:gsLst>
                <a:gs pos="0">
                  <a:schemeClr val="accent1">
                    <a:lumMod val="60000"/>
                    <a:tint val="100000"/>
                    <a:shade val="100000"/>
                    <a:satMod val="130000"/>
                  </a:schemeClr>
                </a:gs>
                <a:gs pos="100000">
                  <a:schemeClr val="accent1">
                    <a:lumMod val="60000"/>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elete val="1"/>
          </c:dLbls>
          <c:cat>
            <c:strRef>
              <c:f>Hoja12!$C$27</c:f>
              <c:strCache>
                <c:ptCount val="1"/>
                <c:pt idx="0">
                  <c:v>Porcentaje</c:v>
                </c:pt>
              </c:strCache>
            </c:strRef>
          </c:cat>
          <c:val>
            <c:numRef>
              <c:f>Hoja12!$C$34</c:f>
              <c:numCache>
                <c:formatCode>0.0%</c:formatCode>
                <c:ptCount val="1"/>
                <c:pt idx="0">
                  <c:v>4.3000000000000003E-2</c:v>
                </c:pt>
              </c:numCache>
            </c:numRef>
          </c:val>
        </c:ser>
        <c:ser>
          <c:idx val="7"/>
          <c:order val="7"/>
          <c:tx>
            <c:strRef>
              <c:f>Hoja12!$B$35</c:f>
              <c:strCache>
                <c:ptCount val="1"/>
                <c:pt idx="0">
                  <c:v>Servicios sociales o de salud</c:v>
                </c:pt>
              </c:strCache>
            </c:strRef>
          </c:tx>
          <c:spPr>
            <a:gradFill rotWithShape="1">
              <a:gsLst>
                <a:gs pos="0">
                  <a:schemeClr val="accent2">
                    <a:lumMod val="60000"/>
                    <a:tint val="100000"/>
                    <a:shade val="100000"/>
                    <a:satMod val="130000"/>
                  </a:schemeClr>
                </a:gs>
                <a:gs pos="100000">
                  <a:schemeClr val="accent2">
                    <a:lumMod val="60000"/>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elete val="1"/>
          </c:dLbls>
          <c:cat>
            <c:strRef>
              <c:f>Hoja12!$C$27</c:f>
              <c:strCache>
                <c:ptCount val="1"/>
                <c:pt idx="0">
                  <c:v>Porcentaje</c:v>
                </c:pt>
              </c:strCache>
            </c:strRef>
          </c:cat>
          <c:val>
            <c:numRef>
              <c:f>Hoja12!$C$35</c:f>
              <c:numCache>
                <c:formatCode>0.0%</c:formatCode>
                <c:ptCount val="1"/>
                <c:pt idx="0">
                  <c:v>4.3000000000000003E-2</c:v>
                </c:pt>
              </c:numCache>
            </c:numRef>
          </c:val>
        </c:ser>
        <c:ser>
          <c:idx val="8"/>
          <c:order val="8"/>
          <c:tx>
            <c:strRef>
              <c:f>Hoja12!$B$36</c:f>
              <c:strCache>
                <c:ptCount val="1"/>
                <c:pt idx="0">
                  <c:v>Suministro de electricidad, gas o agua</c:v>
                </c:pt>
              </c:strCache>
            </c:strRef>
          </c:tx>
          <c:spPr>
            <a:gradFill rotWithShape="1">
              <a:gsLst>
                <a:gs pos="0">
                  <a:schemeClr val="accent3">
                    <a:lumMod val="60000"/>
                    <a:tint val="100000"/>
                    <a:shade val="100000"/>
                    <a:satMod val="130000"/>
                  </a:schemeClr>
                </a:gs>
                <a:gs pos="100000">
                  <a:schemeClr val="accent3">
                    <a:lumMod val="60000"/>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elete val="1"/>
          </c:dLbls>
          <c:cat>
            <c:strRef>
              <c:f>Hoja12!$C$27</c:f>
              <c:strCache>
                <c:ptCount val="1"/>
                <c:pt idx="0">
                  <c:v>Porcentaje</c:v>
                </c:pt>
              </c:strCache>
            </c:strRef>
          </c:cat>
          <c:val>
            <c:numRef>
              <c:f>Hoja12!$C$36</c:f>
              <c:numCache>
                <c:formatCode>0.0%</c:formatCode>
                <c:ptCount val="1"/>
                <c:pt idx="0">
                  <c:v>4.3000000000000003E-2</c:v>
                </c:pt>
              </c:numCache>
            </c:numRef>
          </c:val>
        </c:ser>
        <c:ser>
          <c:idx val="9"/>
          <c:order val="9"/>
          <c:tx>
            <c:strRef>
              <c:f>Hoja12!$B$37</c:f>
              <c:strCache>
                <c:ptCount val="1"/>
                <c:pt idx="0">
                  <c:v>Administración publica y defensa seguridad social de afiliación obligatoria</c:v>
                </c:pt>
              </c:strCache>
            </c:strRef>
          </c:tx>
          <c:spPr>
            <a:gradFill rotWithShape="1">
              <a:gsLst>
                <a:gs pos="0">
                  <a:schemeClr val="accent4">
                    <a:lumMod val="60000"/>
                    <a:tint val="100000"/>
                    <a:shade val="100000"/>
                    <a:satMod val="130000"/>
                  </a:schemeClr>
                </a:gs>
                <a:gs pos="100000">
                  <a:schemeClr val="accent4">
                    <a:lumMod val="60000"/>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elete val="1"/>
          </c:dLbls>
          <c:cat>
            <c:strRef>
              <c:f>Hoja12!$C$27</c:f>
              <c:strCache>
                <c:ptCount val="1"/>
                <c:pt idx="0">
                  <c:v>Porcentaje</c:v>
                </c:pt>
              </c:strCache>
            </c:strRef>
          </c:cat>
          <c:val>
            <c:numRef>
              <c:f>Hoja12!$C$37</c:f>
              <c:numCache>
                <c:formatCode>0.0%</c:formatCode>
                <c:ptCount val="1"/>
                <c:pt idx="0">
                  <c:v>4.3000000000000003E-2</c:v>
                </c:pt>
              </c:numCache>
            </c:numRef>
          </c:val>
        </c:ser>
        <c:ser>
          <c:idx val="10"/>
          <c:order val="10"/>
          <c:tx>
            <c:strRef>
              <c:f>Hoja12!$B$38</c:f>
              <c:strCache>
                <c:ptCount val="1"/>
                <c:pt idx="0">
                  <c:v>Actividades inmobiliarias, empresariales y de alquiler</c:v>
                </c:pt>
              </c:strCache>
            </c:strRef>
          </c:tx>
          <c:spPr>
            <a:gradFill rotWithShape="1">
              <a:gsLst>
                <a:gs pos="0">
                  <a:schemeClr val="accent5">
                    <a:lumMod val="60000"/>
                    <a:tint val="100000"/>
                    <a:shade val="100000"/>
                    <a:satMod val="130000"/>
                  </a:schemeClr>
                </a:gs>
                <a:gs pos="100000">
                  <a:schemeClr val="accent5">
                    <a:lumMod val="60000"/>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Lbl>
              <c:idx val="0"/>
              <c:layout>
                <c:manualLayout>
                  <c:x val="2.2505893484292078E-2"/>
                  <c:y val="-3.8993442172689922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Hoja12!$C$27</c:f>
              <c:strCache>
                <c:ptCount val="1"/>
                <c:pt idx="0">
                  <c:v>Porcentaje</c:v>
                </c:pt>
              </c:strCache>
            </c:strRef>
          </c:cat>
          <c:val>
            <c:numRef>
              <c:f>Hoja12!$C$38</c:f>
              <c:numCache>
                <c:formatCode>0.0%</c:formatCode>
                <c:ptCount val="1"/>
                <c:pt idx="0">
                  <c:v>3.2000000000000015E-2</c:v>
                </c:pt>
              </c:numCache>
            </c:numRef>
          </c:val>
        </c:ser>
        <c:ser>
          <c:idx val="11"/>
          <c:order val="11"/>
          <c:tx>
            <c:strRef>
              <c:f>Hoja12!$B$39</c:f>
              <c:strCache>
                <c:ptCount val="1"/>
                <c:pt idx="0">
                  <c:v>Hoteles y restaurantes</c:v>
                </c:pt>
              </c:strCache>
            </c:strRef>
          </c:tx>
          <c:spPr>
            <a:gradFill rotWithShape="1">
              <a:gsLst>
                <a:gs pos="0">
                  <a:schemeClr val="accent6">
                    <a:lumMod val="60000"/>
                    <a:tint val="100000"/>
                    <a:shade val="100000"/>
                    <a:satMod val="130000"/>
                  </a:schemeClr>
                </a:gs>
                <a:gs pos="100000">
                  <a:schemeClr val="accent6">
                    <a:lumMod val="60000"/>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elete val="1"/>
          </c:dLbls>
          <c:cat>
            <c:strRef>
              <c:f>Hoja12!$C$27</c:f>
              <c:strCache>
                <c:ptCount val="1"/>
                <c:pt idx="0">
                  <c:v>Porcentaje</c:v>
                </c:pt>
              </c:strCache>
            </c:strRef>
          </c:cat>
          <c:val>
            <c:numRef>
              <c:f>Hoja12!$C$39</c:f>
              <c:numCache>
                <c:formatCode>0.0%</c:formatCode>
                <c:ptCount val="1"/>
                <c:pt idx="0">
                  <c:v>3.2000000000000015E-2</c:v>
                </c:pt>
              </c:numCache>
            </c:numRef>
          </c:val>
        </c:ser>
        <c:ser>
          <c:idx val="12"/>
          <c:order val="12"/>
          <c:tx>
            <c:strRef>
              <c:f>Hoja12!$B$40</c:f>
              <c:strCache>
                <c:ptCount val="1"/>
                <c:pt idx="0">
                  <c:v>Agricultura, ganaderia, caza o silvicultura</c:v>
                </c:pt>
              </c:strCache>
            </c:strRef>
          </c:tx>
          <c:spPr>
            <a:gradFill rotWithShape="1">
              <a:gsLst>
                <a:gs pos="0">
                  <a:schemeClr val="accent1">
                    <a:lumMod val="80000"/>
                    <a:lumOff val="20000"/>
                    <a:tint val="100000"/>
                    <a:shade val="100000"/>
                    <a:satMod val="130000"/>
                  </a:schemeClr>
                </a:gs>
                <a:gs pos="100000">
                  <a:schemeClr val="accent1">
                    <a:lumMod val="80000"/>
                    <a:lumOff val="20000"/>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Lbl>
              <c:idx val="0"/>
              <c:layout>
                <c:manualLayout>
                  <c:x val="3.0488067810261001E-2"/>
                  <c:y val="-4.7535070031286706E-3"/>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2"/>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Hoja12!$C$27</c:f>
              <c:strCache>
                <c:ptCount val="1"/>
                <c:pt idx="0">
                  <c:v>Porcentaje</c:v>
                </c:pt>
              </c:strCache>
            </c:strRef>
          </c:cat>
          <c:val>
            <c:numRef>
              <c:f>Hoja12!$C$40</c:f>
              <c:numCache>
                <c:formatCode>0.0%</c:formatCode>
                <c:ptCount val="1"/>
                <c:pt idx="0">
                  <c:v>2.1999999999999999E-2</c:v>
                </c:pt>
              </c:numCache>
            </c:numRef>
          </c:val>
        </c:ser>
        <c:ser>
          <c:idx val="13"/>
          <c:order val="13"/>
          <c:tx>
            <c:strRef>
              <c:f>Hoja12!$B$41</c:f>
              <c:strCache>
                <c:ptCount val="1"/>
                <c:pt idx="0">
                  <c:v>Logística, comercialización y distribución</c:v>
                </c:pt>
              </c:strCache>
            </c:strRef>
          </c:tx>
          <c:spPr>
            <a:gradFill rotWithShape="1">
              <a:gsLst>
                <a:gs pos="0">
                  <a:schemeClr val="accent2">
                    <a:lumMod val="80000"/>
                    <a:lumOff val="20000"/>
                    <a:tint val="100000"/>
                    <a:shade val="100000"/>
                    <a:satMod val="130000"/>
                  </a:schemeClr>
                </a:gs>
                <a:gs pos="100000">
                  <a:schemeClr val="accent2">
                    <a:lumMod val="80000"/>
                    <a:lumOff val="20000"/>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Lbl>
              <c:idx val="0"/>
              <c:layout>
                <c:manualLayout>
                  <c:x val="6.6324550571707955E-2"/>
                  <c:y val="-1.0806614118840395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2"/>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Hoja12!$C$27</c:f>
              <c:strCache>
                <c:ptCount val="1"/>
                <c:pt idx="0">
                  <c:v>Porcentaje</c:v>
                </c:pt>
              </c:strCache>
            </c:strRef>
          </c:cat>
          <c:val>
            <c:numRef>
              <c:f>Hoja12!$C$41</c:f>
              <c:numCache>
                <c:formatCode>0.0%</c:formatCode>
                <c:ptCount val="1"/>
                <c:pt idx="0">
                  <c:v>1.0999999999999998E-2</c:v>
                </c:pt>
              </c:numCache>
            </c:numRef>
          </c:val>
        </c:ser>
        <c:ser>
          <c:idx val="14"/>
          <c:order val="14"/>
          <c:tx>
            <c:strRef>
              <c:f>Hoja12!$B$42</c:f>
              <c:strCache>
                <c:ptCount val="1"/>
                <c:pt idx="0">
                  <c:v>Otras actividades de servicios</c:v>
                </c:pt>
              </c:strCache>
            </c:strRef>
          </c:tx>
          <c:spPr>
            <a:gradFill rotWithShape="1">
              <a:gsLst>
                <a:gs pos="0">
                  <a:schemeClr val="accent3">
                    <a:lumMod val="80000"/>
                    <a:lumOff val="20000"/>
                    <a:tint val="100000"/>
                    <a:shade val="100000"/>
                    <a:satMod val="130000"/>
                  </a:schemeClr>
                </a:gs>
                <a:gs pos="100000">
                  <a:schemeClr val="accent3">
                    <a:lumMod val="80000"/>
                    <a:lumOff val="20000"/>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elete val="1"/>
          </c:dLbls>
          <c:cat>
            <c:strRef>
              <c:f>Hoja12!$C$27</c:f>
              <c:strCache>
                <c:ptCount val="1"/>
                <c:pt idx="0">
                  <c:v>Porcentaje</c:v>
                </c:pt>
              </c:strCache>
            </c:strRef>
          </c:cat>
          <c:val>
            <c:numRef>
              <c:f>Hoja12!$C$42</c:f>
              <c:numCache>
                <c:formatCode>0.0%</c:formatCode>
                <c:ptCount val="1"/>
                <c:pt idx="0">
                  <c:v>1.0999999999999998E-2</c:v>
                </c:pt>
              </c:numCache>
            </c:numRef>
          </c:val>
        </c:ser>
        <c:ser>
          <c:idx val="15"/>
          <c:order val="15"/>
          <c:tx>
            <c:strRef>
              <c:f>Hoja12!$B$43</c:f>
              <c:strCache>
                <c:ptCount val="1"/>
                <c:pt idx="0">
                  <c:v>Serviciosdeasesoriaempresarial</c:v>
                </c:pt>
              </c:strCache>
            </c:strRef>
          </c:tx>
          <c:spPr>
            <a:gradFill rotWithShape="1">
              <a:gsLst>
                <a:gs pos="0">
                  <a:schemeClr val="accent4">
                    <a:lumMod val="80000"/>
                    <a:lumOff val="20000"/>
                    <a:tint val="100000"/>
                    <a:shade val="100000"/>
                    <a:satMod val="130000"/>
                  </a:schemeClr>
                </a:gs>
                <a:gs pos="100000">
                  <a:schemeClr val="accent4">
                    <a:lumMod val="80000"/>
                    <a:lumOff val="20000"/>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elete val="1"/>
          </c:dLbls>
          <c:cat>
            <c:strRef>
              <c:f>Hoja12!$C$27</c:f>
              <c:strCache>
                <c:ptCount val="1"/>
                <c:pt idx="0">
                  <c:v>Porcentaje</c:v>
                </c:pt>
              </c:strCache>
            </c:strRef>
          </c:cat>
          <c:val>
            <c:numRef>
              <c:f>Hoja12!$C$43</c:f>
              <c:numCache>
                <c:formatCode>0.0%</c:formatCode>
                <c:ptCount val="1"/>
                <c:pt idx="0">
                  <c:v>1.0999999999999998E-2</c:v>
                </c:pt>
              </c:numCache>
            </c:numRef>
          </c:val>
        </c:ser>
        <c:ser>
          <c:idx val="16"/>
          <c:order val="16"/>
          <c:tx>
            <c:strRef>
              <c:f>Hoja12!$B$44</c:f>
              <c:strCache>
                <c:ptCount val="1"/>
                <c:pt idx="0">
                  <c:v>Acueducto y aseo</c:v>
                </c:pt>
              </c:strCache>
            </c:strRef>
          </c:tx>
          <c:spPr>
            <a:gradFill rotWithShape="1">
              <a:gsLst>
                <a:gs pos="0">
                  <a:schemeClr val="accent5">
                    <a:lumMod val="80000"/>
                    <a:lumOff val="20000"/>
                    <a:tint val="100000"/>
                    <a:shade val="100000"/>
                    <a:satMod val="130000"/>
                  </a:schemeClr>
                </a:gs>
                <a:gs pos="100000">
                  <a:schemeClr val="accent5">
                    <a:lumMod val="80000"/>
                    <a:lumOff val="20000"/>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elete val="1"/>
          </c:dLbls>
          <c:cat>
            <c:strRef>
              <c:f>Hoja12!$C$27</c:f>
              <c:strCache>
                <c:ptCount val="1"/>
                <c:pt idx="0">
                  <c:v>Porcentaje</c:v>
                </c:pt>
              </c:strCache>
            </c:strRef>
          </c:cat>
          <c:val>
            <c:numRef>
              <c:f>Hoja12!$C$44</c:f>
              <c:numCache>
                <c:formatCode>0.0%</c:formatCode>
                <c:ptCount val="1"/>
                <c:pt idx="0">
                  <c:v>1.0999999999999998E-2</c:v>
                </c:pt>
              </c:numCache>
            </c:numRef>
          </c:val>
        </c:ser>
        <c:ser>
          <c:idx val="17"/>
          <c:order val="17"/>
          <c:tx>
            <c:strRef>
              <c:f>Hoja12!$B$45</c:f>
              <c:strCache>
                <c:ptCount val="1"/>
                <c:pt idx="0">
                  <c:v>Almacenamiento y logística</c:v>
                </c:pt>
              </c:strCache>
            </c:strRef>
          </c:tx>
          <c:spPr>
            <a:gradFill rotWithShape="1">
              <a:gsLst>
                <a:gs pos="0">
                  <a:schemeClr val="accent6">
                    <a:lumMod val="80000"/>
                    <a:lumOff val="20000"/>
                    <a:tint val="100000"/>
                    <a:shade val="100000"/>
                    <a:satMod val="130000"/>
                  </a:schemeClr>
                </a:gs>
                <a:gs pos="100000">
                  <a:schemeClr val="accent6">
                    <a:lumMod val="80000"/>
                    <a:lumOff val="20000"/>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elete val="1"/>
          </c:dLbls>
          <c:cat>
            <c:strRef>
              <c:f>Hoja12!$C$27</c:f>
              <c:strCache>
                <c:ptCount val="1"/>
                <c:pt idx="0">
                  <c:v>Porcentaje</c:v>
                </c:pt>
              </c:strCache>
            </c:strRef>
          </c:cat>
          <c:val>
            <c:numRef>
              <c:f>Hoja12!$C$45</c:f>
              <c:numCache>
                <c:formatCode>0.0%</c:formatCode>
                <c:ptCount val="1"/>
                <c:pt idx="0">
                  <c:v>1.0999999999999998E-2</c:v>
                </c:pt>
              </c:numCache>
            </c:numRef>
          </c:val>
        </c:ser>
        <c:ser>
          <c:idx val="18"/>
          <c:order val="18"/>
          <c:tx>
            <c:strRef>
              <c:f>Hoja12!$B$46</c:f>
              <c:strCache>
                <c:ptCount val="1"/>
                <c:pt idx="0">
                  <c:v>Club social y servicio de alojamiento</c:v>
                </c:pt>
              </c:strCache>
            </c:strRef>
          </c:tx>
          <c:spPr>
            <a:gradFill rotWithShape="1">
              <a:gsLst>
                <a:gs pos="0">
                  <a:schemeClr val="accent1">
                    <a:lumMod val="80000"/>
                    <a:tint val="100000"/>
                    <a:shade val="100000"/>
                    <a:satMod val="130000"/>
                  </a:schemeClr>
                </a:gs>
                <a:gs pos="100000">
                  <a:schemeClr val="accent1">
                    <a:lumMod val="80000"/>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elete val="1"/>
          </c:dLbls>
          <c:cat>
            <c:strRef>
              <c:f>Hoja12!$C$27</c:f>
              <c:strCache>
                <c:ptCount val="1"/>
                <c:pt idx="0">
                  <c:v>Porcentaje</c:v>
                </c:pt>
              </c:strCache>
            </c:strRef>
          </c:cat>
          <c:val>
            <c:numRef>
              <c:f>Hoja12!$C$46</c:f>
              <c:numCache>
                <c:formatCode>0.0%</c:formatCode>
                <c:ptCount val="1"/>
                <c:pt idx="0">
                  <c:v>1.0999999999999998E-2</c:v>
                </c:pt>
              </c:numCache>
            </c:numRef>
          </c:val>
        </c:ser>
        <c:ser>
          <c:idx val="19"/>
          <c:order val="19"/>
          <c:tx>
            <c:strRef>
              <c:f>Hoja12!$B$47</c:f>
              <c:strCache>
                <c:ptCount val="1"/>
                <c:pt idx="0">
                  <c:v>Condominio de propiedad horizontal</c:v>
                </c:pt>
              </c:strCache>
            </c:strRef>
          </c:tx>
          <c:spPr>
            <a:gradFill rotWithShape="1">
              <a:gsLst>
                <a:gs pos="0">
                  <a:schemeClr val="accent2">
                    <a:lumMod val="80000"/>
                    <a:tint val="100000"/>
                    <a:shade val="100000"/>
                    <a:satMod val="130000"/>
                  </a:schemeClr>
                </a:gs>
                <a:gs pos="100000">
                  <a:schemeClr val="accent2">
                    <a:lumMod val="80000"/>
                    <a:tint val="50000"/>
                    <a:shade val="100000"/>
                    <a:satMod val="350000"/>
                  </a:schemeClr>
                </a:gs>
              </a:gsLst>
              <a:lin ang="16200000" scaled="0"/>
            </a:gradFill>
            <a:ln>
              <a:noFill/>
            </a:ln>
            <a:effectLst>
              <a:outerShdw blurRad="40000" dist="23000" dir="5400000" rotWithShape="0">
                <a:srgbClr val="000000">
                  <a:alpha val="35000"/>
                </a:srgbClr>
              </a:outerShdw>
            </a:effectLst>
            <a:sp3d/>
          </c:spPr>
          <c:invertIfNegative val="0"/>
          <c:dLbls>
            <c:delete val="1"/>
          </c:dLbls>
          <c:cat>
            <c:strRef>
              <c:f>Hoja12!$C$27</c:f>
              <c:strCache>
                <c:ptCount val="1"/>
                <c:pt idx="0">
                  <c:v>Porcentaje</c:v>
                </c:pt>
              </c:strCache>
            </c:strRef>
          </c:cat>
          <c:val>
            <c:numRef>
              <c:f>Hoja12!$C$47</c:f>
              <c:numCache>
                <c:formatCode>0.0%</c:formatCode>
                <c:ptCount val="1"/>
                <c:pt idx="0">
                  <c:v>1.0999999999999998E-2</c:v>
                </c:pt>
              </c:numCache>
            </c:numRef>
          </c:val>
        </c:ser>
        <c:dLbls>
          <c:showLegendKey val="0"/>
          <c:showVal val="1"/>
          <c:showCatName val="0"/>
          <c:showSerName val="0"/>
          <c:showPercent val="0"/>
          <c:showBubbleSize val="0"/>
        </c:dLbls>
        <c:gapWidth val="150"/>
        <c:shape val="box"/>
        <c:axId val="483593376"/>
        <c:axId val="483602784"/>
        <c:axId val="0"/>
      </c:bar3DChart>
      <c:catAx>
        <c:axId val="48359337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483602784"/>
        <c:crosses val="autoZero"/>
        <c:auto val="1"/>
        <c:lblAlgn val="ctr"/>
        <c:lblOffset val="100"/>
        <c:noMultiLvlLbl val="0"/>
      </c:catAx>
      <c:valAx>
        <c:axId val="483602784"/>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70" b="0" i="0" u="none" strike="noStrike" kern="1200" baseline="0">
                <a:solidFill>
                  <a:schemeClr val="tx2"/>
                </a:solidFill>
                <a:latin typeface="+mn-lt"/>
                <a:ea typeface="+mn-ea"/>
                <a:cs typeface="+mn-cs"/>
              </a:defRPr>
            </a:pPr>
            <a:endParaRPr lang="es-CO"/>
          </a:p>
        </c:txPr>
        <c:crossAx val="483593376"/>
        <c:crosses val="autoZero"/>
        <c:crossBetween val="between"/>
      </c:valAx>
      <c:spPr>
        <a:noFill/>
        <a:ln>
          <a:noFill/>
        </a:ln>
        <a:effectLst/>
      </c:spPr>
    </c:plotArea>
    <c:legend>
      <c:legendPos val="b"/>
      <c:layout>
        <c:manualLayout>
          <c:xMode val="edge"/>
          <c:yMode val="edge"/>
          <c:x val="0.56881338241616153"/>
          <c:y val="0"/>
          <c:w val="0.42999425087426202"/>
          <c:h val="1"/>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85000"/>
                  <a:lumOff val="1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s-CO"/>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n-US" sz="900">
                <a:solidFill>
                  <a:sysClr val="windowText" lastClr="000000"/>
                </a:solidFill>
                <a:latin typeface="Arial" panose="020B0604020202020204" pitchFamily="34" charset="0"/>
                <a:cs typeface="Arial" panose="020B0604020202020204" pitchFamily="34" charset="0"/>
              </a:rPr>
              <a:t>¿Cuál sería un precio adecuado o razonable que usted estaría dispuesto a pagar o patrocinar por una maestría en sistemas de gestión, de 4 semestres de duración? (valor del semestre)</a:t>
            </a:r>
          </a:p>
        </c:rich>
      </c:tx>
      <c:layout>
        <c:manualLayout>
          <c:xMode val="edge"/>
          <c:yMode val="edge"/>
          <c:x val="0.12357545290552041"/>
          <c:y val="1.9204984400534843E-2"/>
        </c:manualLayout>
      </c:layout>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0555626800721571E-2"/>
          <c:y val="0.19303100084187591"/>
          <c:w val="0.96944444444444466"/>
          <c:h val="0.46108522892971715"/>
        </c:manualLayout>
      </c:layout>
      <c:pie3DChart>
        <c:varyColors val="1"/>
        <c:ser>
          <c:idx val="0"/>
          <c:order val="0"/>
          <c:tx>
            <c:strRef>
              <c:f>Hoja13!$E$196</c:f>
              <c:strCache>
                <c:ptCount val="1"/>
                <c:pt idx="0">
                  <c:v>Porcentaje</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1"/>
            <c:bubble3D val="0"/>
            <c:spPr>
              <a:solidFill>
                <a:srgbClr val="FF0000"/>
              </a:solidFill>
              <a:ln>
                <a:noFill/>
              </a:ln>
              <a:effectLst>
                <a:outerShdw blurRad="57150" dist="19050" dir="5400000" algn="ctr" rotWithShape="0">
                  <a:srgbClr val="000000">
                    <a:alpha val="63000"/>
                  </a:srgbClr>
                </a:outerShdw>
              </a:effectLst>
              <a:sp3d/>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4"/>
            <c:bubble3D val="0"/>
            <c:spPr>
              <a:solidFill>
                <a:schemeClr val="accent6">
                  <a:lumMod val="75000"/>
                </a:schemeClr>
              </a:solidFill>
              <a:ln>
                <a:noFill/>
              </a:ln>
              <a:effectLst>
                <a:outerShdw blurRad="57150" dist="19050" dir="5400000" algn="ctr" rotWithShape="0">
                  <a:srgbClr val="000000">
                    <a:alpha val="63000"/>
                  </a:srgbClr>
                </a:outerShdw>
              </a:effectLst>
              <a:sp3d/>
            </c:spPr>
          </c:dPt>
          <c:dLbls>
            <c:dLbl>
              <c:idx val="2"/>
              <c:layout>
                <c:manualLayout>
                  <c:x val="4.675284339457568E-2"/>
                  <c:y val="4.7514216972878408E-2"/>
                </c:manualLayout>
              </c:layout>
              <c:dLblPos val="bestFit"/>
              <c:showLegendKey val="0"/>
              <c:showVal val="0"/>
              <c:showCatName val="0"/>
              <c:showSerName val="0"/>
              <c:showPercent val="1"/>
              <c:showBubbleSize val="0"/>
              <c:extLst>
                <c:ext xmlns:c15="http://schemas.microsoft.com/office/drawing/2012/chart" uri="{CE6537A1-D6FC-4f65-9D91-7224C49458BB}"/>
              </c:extLst>
            </c:dLbl>
            <c:dLbl>
              <c:idx val="3"/>
              <c:layout>
                <c:manualLayout>
                  <c:x val="2.6947944006999038E-2"/>
                  <c:y val="6.1114756488772216E-2"/>
                </c:manualLayout>
              </c:layout>
              <c:dLblPos val="bestFit"/>
              <c:showLegendKey val="0"/>
              <c:showVal val="0"/>
              <c:showCatName val="0"/>
              <c:showSerName val="0"/>
              <c:showPercent val="1"/>
              <c:showBubbleSize val="0"/>
              <c:extLst>
                <c:ext xmlns:c15="http://schemas.microsoft.com/office/drawing/2012/chart" uri="{CE6537A1-D6FC-4f65-9D91-7224C49458BB}"/>
              </c:extLst>
            </c:dLbl>
            <c:dLbl>
              <c:idx val="4"/>
              <c:layout>
                <c:manualLayout>
                  <c:x val="1.4214906768575749E-2"/>
                  <c:y val="7.215464517407022E-2"/>
                </c:manualLayout>
              </c:layout>
              <c:dLblPos val="bestFit"/>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es-CO"/>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Hoja13!$D$197:$D$201</c:f>
              <c:strCache>
                <c:ptCount val="5"/>
                <c:pt idx="0">
                  <c:v>Menos de $5.000.000</c:v>
                </c:pt>
                <c:pt idx="1">
                  <c:v>No esta dispuesto a patrocinar un programa de maestría</c:v>
                </c:pt>
                <c:pt idx="2">
                  <c:v>Entre $5.000.000 y $6.000.000</c:v>
                </c:pt>
                <c:pt idx="3">
                  <c:v>Entre $6.000.001 y $7.000 000</c:v>
                </c:pt>
                <c:pt idx="4">
                  <c:v>Más de$8.000.000</c:v>
                </c:pt>
              </c:strCache>
            </c:strRef>
          </c:cat>
          <c:val>
            <c:numRef>
              <c:f>Hoja13!$E$197:$E$201</c:f>
              <c:numCache>
                <c:formatCode>General</c:formatCode>
                <c:ptCount val="5"/>
                <c:pt idx="0">
                  <c:v>44.1</c:v>
                </c:pt>
                <c:pt idx="1">
                  <c:v>39.800000000000004</c:v>
                </c:pt>
                <c:pt idx="2">
                  <c:v>10.8</c:v>
                </c:pt>
                <c:pt idx="3">
                  <c:v>4.3</c:v>
                </c:pt>
                <c:pt idx="4">
                  <c:v>1.1000000000000001</c:v>
                </c:pt>
              </c:numCache>
            </c:numRef>
          </c:val>
        </c:ser>
        <c:dLbls>
          <c:showLegendKey val="0"/>
          <c:showVal val="0"/>
          <c:showCatName val="0"/>
          <c:showSerName val="0"/>
          <c:showPercent val="1"/>
          <c:showBubbleSize val="0"/>
          <c:showLeaderLines val="1"/>
        </c:dLbls>
      </c:pie3DChart>
      <c:spPr>
        <a:noFill/>
        <a:ln>
          <a:noFill/>
        </a:ln>
        <a:effectLst/>
      </c:spPr>
    </c:plotArea>
    <c:legend>
      <c:legendPos val="b"/>
      <c:layout>
        <c:manualLayout>
          <c:xMode val="edge"/>
          <c:yMode val="edge"/>
          <c:x val="4.6691163604549411E-2"/>
          <c:y val="0.62826020303302932"/>
          <c:w val="0.9427287839020122"/>
          <c:h val="0.3546238363336805"/>
        </c:manualLayout>
      </c:layout>
      <c:overlay val="0"/>
      <c:spPr>
        <a:noFill/>
        <a:ln>
          <a:noFill/>
        </a:ln>
        <a:effectLst/>
      </c:spPr>
      <c:txPr>
        <a:bodyPr rot="0" spcFirstLastPara="1" vertOverflow="ellipsis" vert="horz" wrap="square" anchor="ctr" anchorCtr="1"/>
        <a:lstStyle/>
        <a:p>
          <a:pPr>
            <a:defRPr sz="750" b="0" i="0" u="none" strike="noStrike" kern="1200" baseline="0">
              <a:solidFill>
                <a:schemeClr val="tx1">
                  <a:lumMod val="65000"/>
                  <a:lumOff val="35000"/>
                </a:schemeClr>
              </a:solidFill>
              <a:latin typeface="+mn-lt"/>
              <a:ea typeface="+mn-ea"/>
              <a:cs typeface="+mn-cs"/>
            </a:defRPr>
          </a:pPr>
          <a:endParaRPr lang="es-CO"/>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sz="1000" b="1">
                <a:solidFill>
                  <a:schemeClr val="tx1"/>
                </a:solidFill>
                <a:latin typeface="Arial" panose="020B0604020202020204" pitchFamily="34" charset="0"/>
                <a:cs typeface="Arial" panose="020B0604020202020204" pitchFamily="34" charset="0"/>
              </a:rPr>
              <a:t>¿Actualmente existe algún convenio entre la empresa e instituciones educativas?</a:t>
            </a:r>
          </a:p>
        </c:rich>
      </c:tx>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Hoja13!$D$171</c:f>
              <c:strCache>
                <c:ptCount val="1"/>
                <c:pt idx="0">
                  <c:v>Porcentaje</c:v>
                </c:pt>
              </c:strCache>
            </c:strRef>
          </c:tx>
          <c:dPt>
            <c:idx val="0"/>
            <c:bubble3D val="0"/>
            <c:spPr>
              <a:solidFill>
                <a:srgbClr val="FF0000"/>
              </a:solidFill>
              <a:ln w="25400">
                <a:solidFill>
                  <a:schemeClr val="lt1"/>
                </a:solidFill>
              </a:ln>
              <a:effectLst/>
              <a:sp3d contourW="25400">
                <a:contourClr>
                  <a:schemeClr val="lt1"/>
                </a:contourClr>
              </a:sp3d>
            </c:spPr>
          </c:dPt>
          <c:dPt>
            <c:idx val="1"/>
            <c:bubble3D val="0"/>
            <c:spPr>
              <a:solidFill>
                <a:srgbClr val="002060"/>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endParaRPr lang="es-CO"/>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Hoja13!$C$172:$C$173</c:f>
              <c:strCache>
                <c:ptCount val="2"/>
                <c:pt idx="0">
                  <c:v>No</c:v>
                </c:pt>
                <c:pt idx="1">
                  <c:v>Si</c:v>
                </c:pt>
              </c:strCache>
            </c:strRef>
          </c:cat>
          <c:val>
            <c:numRef>
              <c:f>Hoja13!$D$172:$D$173</c:f>
              <c:numCache>
                <c:formatCode>General</c:formatCode>
                <c:ptCount val="2"/>
                <c:pt idx="0">
                  <c:v>66.7</c:v>
                </c:pt>
                <c:pt idx="1">
                  <c:v>33.300000000000004</c:v>
                </c:pt>
              </c:numCache>
            </c:numRef>
          </c:val>
        </c:ser>
        <c:dLbls>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[93 empresas con graficas todas las iso 2406.xlsx]Hoja4!Tabla dinámica7</c:name>
    <c:fmtId val="-1"/>
  </c:pivotSource>
  <c:chart>
    <c:title>
      <c:tx>
        <c:rich>
          <a:bodyPr rot="0" vert="horz"/>
          <a:lstStyle/>
          <a:p>
            <a:pPr>
              <a:defRPr sz="2000">
                <a:solidFill>
                  <a:schemeClr val="tx2">
                    <a:lumMod val="75000"/>
                  </a:schemeClr>
                </a:solidFill>
              </a:defRPr>
            </a:pPr>
            <a:r>
              <a:rPr lang="es-CO" sz="1000">
                <a:solidFill>
                  <a:schemeClr val="tx1"/>
                </a:solidFill>
                <a:latin typeface="Arial" panose="020B0604020202020204" pitchFamily="34" charset="0"/>
                <a:cs typeface="Arial" panose="020B0604020202020204" pitchFamily="34" charset="0"/>
              </a:rPr>
              <a:t>¿Qué benéficos ofrece su empresa para la capacitación o formación de sus empleados?</a:t>
            </a:r>
          </a:p>
        </c:rich>
      </c:tx>
      <c:layout>
        <c:manualLayout>
          <c:xMode val="edge"/>
          <c:yMode val="edge"/>
          <c:x val="0.11415469705797977"/>
          <c:y val="3.6224592473334691E-2"/>
        </c:manualLayout>
      </c:layout>
      <c:overlay val="0"/>
      <c:spPr>
        <a:noFill/>
        <a:ln>
          <a:noFill/>
        </a:ln>
        <a:effectLst/>
      </c:spPr>
    </c:title>
    <c:autoTitleDeleted val="0"/>
    <c:pivotFmts>
      <c:pivotFmt>
        <c:idx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marker>
          <c:symbol val="none"/>
        </c:marker>
      </c:pivotFmt>
      <c:pivotFmt>
        <c:idx val="1"/>
        <c:spPr>
          <a:noFill/>
          <a:ln>
            <a:noFill/>
          </a:ln>
          <a:effectLst>
            <a:outerShdw blurRad="57150" dist="19050" dir="5400000" algn="ctr" rotWithShape="0">
              <a:srgbClr val="000000">
                <a:alpha val="63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2"/>
        <c:spPr>
          <a:noFill/>
          <a:ln>
            <a:noFill/>
          </a:ln>
          <a:effectLst>
            <a:outerShdw blurRad="57150" dist="19050" dir="5400000" algn="ctr" rotWithShape="0">
              <a:srgbClr val="000000">
                <a:alpha val="63000"/>
              </a:srgbClr>
            </a:outerShdw>
          </a:effectLst>
        </c:spPr>
      </c:pivotFmt>
      <c:pivotFmt>
        <c:idx val="3"/>
        <c:spPr>
          <a:noFill/>
          <a:ln>
            <a:noFill/>
          </a:ln>
          <a:effectLst>
            <a:outerShdw blurRad="57150" dist="19050" dir="5400000" algn="ctr" rotWithShape="0">
              <a:srgbClr val="000000">
                <a:alpha val="63000"/>
              </a:srgbClr>
            </a:outerShdw>
          </a:effectLst>
        </c:spPr>
      </c:pivotFmt>
      <c:pivotFmt>
        <c:idx val="4"/>
        <c:spPr>
          <a:noFill/>
          <a:ln>
            <a:noFill/>
          </a:ln>
          <a:effectLst>
            <a:outerShdw blurRad="57150" dist="19050" dir="5400000" algn="ctr" rotWithShape="0">
              <a:srgbClr val="000000">
                <a:alpha val="63000"/>
              </a:srgbClr>
            </a:outerShdw>
          </a:effectLst>
        </c:spPr>
      </c:pivotFmt>
      <c:pivotFmt>
        <c:idx val="5"/>
        <c:spPr>
          <a:noFill/>
          <a:ln>
            <a:noFill/>
          </a:ln>
          <a:effectLst>
            <a:outerShdw blurRad="57150" dist="19050" dir="5400000" algn="ctr" rotWithShape="0">
              <a:srgbClr val="000000">
                <a:alpha val="63000"/>
              </a:srgbClr>
            </a:outerShdw>
          </a:effectLst>
        </c:spPr>
      </c:pivotFmt>
      <c:pivotFmt>
        <c:idx val="6"/>
        <c:spPr>
          <a:noFill/>
          <a:ln>
            <a:noFill/>
          </a:ln>
          <a:effectLst>
            <a:outerShdw blurRad="57150" dist="19050" dir="5400000" algn="ctr" rotWithShape="0">
              <a:srgbClr val="000000">
                <a:alpha val="63000"/>
              </a:srgbClr>
            </a:outerShdw>
          </a:effectLst>
        </c:spPr>
      </c:pivotFmt>
      <c:pivotFmt>
        <c:idx val="7"/>
        <c:spPr>
          <a:noFill/>
          <a:ln>
            <a:noFill/>
          </a:ln>
          <a:effectLst>
            <a:outerShdw blurRad="57150" dist="19050" dir="5400000" algn="ctr" rotWithShape="0">
              <a:srgbClr val="000000">
                <a:alpha val="63000"/>
              </a:srgbClr>
            </a:outerShdw>
          </a:effectLst>
        </c:spPr>
      </c:pivotFmt>
      <c:pivotFmt>
        <c:idx val="8"/>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marker>
          <c:symbol val="none"/>
        </c:marker>
      </c:pivotFmt>
      <c:pivotFmt>
        <c:idx val="9"/>
        <c:spPr>
          <a:noFill/>
          <a:ln>
            <a:noFill/>
          </a:ln>
          <a:effectLst>
            <a:outerShdw blurRad="57150" dist="19050" dir="5400000" algn="ctr" rotWithShape="0">
              <a:srgbClr val="000000">
                <a:alpha val="63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0"/>
        <c:spPr>
          <a:noFill/>
          <a:ln>
            <a:noFill/>
          </a:ln>
          <a:effectLst>
            <a:outerShdw blurRad="57150" dist="19050" dir="5400000" algn="ctr" rotWithShape="0">
              <a:srgbClr val="000000">
                <a:alpha val="63000"/>
              </a:srgbClr>
            </a:outerShdw>
          </a:effectLst>
        </c:spPr>
        <c:dLbl>
          <c:idx val="0"/>
          <c:layout>
            <c:manualLayout>
              <c:x val="1.6665501721586238E-2"/>
              <c:y val="3.4408602150537558E-2"/>
            </c:manualLayout>
          </c:layout>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noFill/>
          <a:ln>
            <a:noFill/>
          </a:ln>
          <a:effectLst>
            <a:outerShdw blurRad="57150" dist="19050" dir="5400000" algn="ctr" rotWithShape="0">
              <a:srgbClr val="000000">
                <a:alpha val="63000"/>
              </a:srgbClr>
            </a:outerShdw>
          </a:effectLst>
        </c:spPr>
        <c:dLbl>
          <c:idx val="0"/>
          <c:layout>
            <c:manualLayout>
              <c:x val="8.9464844489961726E-2"/>
              <c:y val="3.8709677419354785E-2"/>
            </c:manualLayout>
          </c:layout>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noFill/>
          <a:ln>
            <a:noFill/>
          </a:ln>
          <a:effectLst>
            <a:outerShdw blurRad="57150" dist="19050" dir="5400000" algn="ctr" rotWithShape="0">
              <a:srgbClr val="000000">
                <a:alpha val="63000"/>
              </a:srgbClr>
            </a:outerShdw>
          </a:effectLst>
        </c:spPr>
        <c:dLbl>
          <c:idx val="0"/>
          <c:layout>
            <c:manualLayout>
              <c:x val="0.14957621323965142"/>
              <c:y val="3.8709677419354854E-2"/>
            </c:manualLayout>
          </c:layout>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noFill/>
          <a:ln>
            <a:noFill/>
          </a:ln>
          <a:effectLst>
            <a:outerShdw blurRad="57150" dist="19050" dir="5400000" algn="ctr" rotWithShape="0">
              <a:srgbClr val="000000">
                <a:alpha val="63000"/>
              </a:srgbClr>
            </a:outerShdw>
          </a:effectLst>
        </c:spPr>
        <c:dLbl>
          <c:idx val="0"/>
          <c:layout>
            <c:manualLayout>
              <c:x val="0.26085257771956444"/>
              <c:y val="3.0107526881720432E-2"/>
            </c:manualLayout>
          </c:layout>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noFill/>
          <a:ln>
            <a:noFill/>
          </a:ln>
          <a:effectLst>
            <a:outerShdw blurRad="57150" dist="19050" dir="5400000" algn="ctr" rotWithShape="0">
              <a:srgbClr val="000000">
                <a:alpha val="63000"/>
              </a:srgbClr>
            </a:outerShdw>
          </a:effectLst>
        </c:spPr>
        <c:dLbl>
          <c:idx val="0"/>
          <c:layout>
            <c:manualLayout>
              <c:x val="0.26582142303613054"/>
              <c:y val="2.580645161290325E-2"/>
            </c:manualLayout>
          </c:layout>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noFill/>
          <a:ln>
            <a:noFill/>
          </a:ln>
          <a:effectLst>
            <a:outerShdw blurRad="57150" dist="19050" dir="5400000" algn="ctr" rotWithShape="0">
              <a:srgbClr val="000000">
                <a:alpha val="63000"/>
              </a:srgbClr>
            </a:outerShdw>
          </a:effectLst>
        </c:spPr>
        <c:dLbl>
          <c:idx val="0"/>
          <c:layout>
            <c:manualLayout>
              <c:x val="0.58783574476964939"/>
              <c:y val="3.8709677419354847E-2"/>
            </c:manualLayout>
          </c:layout>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marker>
          <c:symbol val="none"/>
        </c:marker>
      </c:pivotFmt>
      <c:pivotFmt>
        <c:idx val="17"/>
        <c:spPr>
          <a:noFill/>
          <a:ln>
            <a:noFill/>
          </a:ln>
          <a:effectLst>
            <a:outerShdw blurRad="57150" dist="19050" dir="5400000" algn="ctr" rotWithShape="0">
              <a:srgbClr val="000000">
                <a:alpha val="63000"/>
              </a:srgbClr>
            </a:outerShdw>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inEnd"/>
          <c:showLegendKey val="0"/>
          <c:showVal val="1"/>
          <c:showCatName val="0"/>
          <c:showSerName val="0"/>
          <c:showPercent val="0"/>
          <c:showBubbleSize val="0"/>
          <c:extLst>
            <c:ext xmlns:c15="http://schemas.microsoft.com/office/drawing/2012/chart" uri="{CE6537A1-D6FC-4f65-9D91-7224C49458BB}"/>
          </c:extLst>
        </c:dLbl>
      </c:pivotFmt>
      <c:pivotFmt>
        <c:idx val="18"/>
        <c:spPr>
          <a:noFill/>
          <a:ln>
            <a:noFill/>
          </a:ln>
          <a:effectLst>
            <a:outerShdw blurRad="57150" dist="19050" dir="5400000" algn="ctr" rotWithShape="0">
              <a:srgbClr val="000000">
                <a:alpha val="63000"/>
              </a:srgbClr>
            </a:outerShdw>
          </a:effectLst>
        </c:spPr>
        <c:dLbl>
          <c:idx val="0"/>
          <c:layout>
            <c:manualLayout>
              <c:x val="1.6665501721586238E-2"/>
              <c:y val="3.4408602150537558E-2"/>
            </c:manualLayout>
          </c:layout>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noFill/>
          <a:ln>
            <a:noFill/>
          </a:ln>
          <a:effectLst>
            <a:outerShdw blurRad="57150" dist="19050" dir="5400000" algn="ctr" rotWithShape="0">
              <a:srgbClr val="000000">
                <a:alpha val="63000"/>
              </a:srgbClr>
            </a:outerShdw>
          </a:effectLst>
        </c:spPr>
        <c:dLbl>
          <c:idx val="0"/>
          <c:layout>
            <c:manualLayout>
              <c:x val="8.9464844489961726E-2"/>
              <c:y val="3.8709677419354785E-2"/>
            </c:manualLayout>
          </c:layout>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noFill/>
          <a:ln>
            <a:noFill/>
          </a:ln>
          <a:effectLst>
            <a:outerShdw blurRad="57150" dist="19050" dir="5400000" algn="ctr" rotWithShape="0">
              <a:srgbClr val="000000">
                <a:alpha val="63000"/>
              </a:srgbClr>
            </a:outerShdw>
          </a:effectLst>
        </c:spPr>
        <c:dLbl>
          <c:idx val="0"/>
          <c:layout>
            <c:manualLayout>
              <c:x val="0.14957621323965142"/>
              <c:y val="3.8709677419354854E-2"/>
            </c:manualLayout>
          </c:layout>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noFill/>
          <a:ln>
            <a:noFill/>
          </a:ln>
          <a:effectLst>
            <a:outerShdw blurRad="57150" dist="19050" dir="5400000" algn="ctr" rotWithShape="0">
              <a:srgbClr val="000000">
                <a:alpha val="63000"/>
              </a:srgbClr>
            </a:outerShdw>
          </a:effectLst>
        </c:spPr>
        <c:dLbl>
          <c:idx val="0"/>
          <c:layout>
            <c:manualLayout>
              <c:x val="0.26085257771956444"/>
              <c:y val="3.0107526881720432E-2"/>
            </c:manualLayout>
          </c:layout>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noFill/>
          <a:ln>
            <a:noFill/>
          </a:ln>
          <a:effectLst>
            <a:outerShdw blurRad="57150" dist="19050" dir="5400000" algn="ctr" rotWithShape="0">
              <a:srgbClr val="000000">
                <a:alpha val="63000"/>
              </a:srgbClr>
            </a:outerShdw>
          </a:effectLst>
        </c:spPr>
        <c:dLbl>
          <c:idx val="0"/>
          <c:layout>
            <c:manualLayout>
              <c:x val="0.26582142303613054"/>
              <c:y val="2.580645161290325E-2"/>
            </c:manualLayout>
          </c:layout>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noFill/>
          <a:ln>
            <a:noFill/>
          </a:ln>
          <a:effectLst>
            <a:outerShdw blurRad="57150" dist="19050" dir="5400000" algn="ctr" rotWithShape="0">
              <a:srgbClr val="000000">
                <a:alpha val="63000"/>
              </a:srgbClr>
            </a:outerShdw>
          </a:effectLst>
        </c:spPr>
        <c:dLbl>
          <c:idx val="0"/>
          <c:layout>
            <c:manualLayout>
              <c:x val="0.58783574476964939"/>
              <c:y val="3.8709677419354847E-2"/>
            </c:manualLayout>
          </c:layout>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0.18875160018607312"/>
          <c:y val="0.1991923665791776"/>
          <c:w val="0.71332616132362059"/>
          <c:h val="0.55278198289729907"/>
        </c:manualLayout>
      </c:layout>
      <c:barChart>
        <c:barDir val="bar"/>
        <c:grouping val="clustered"/>
        <c:varyColors val="0"/>
        <c:ser>
          <c:idx val="0"/>
          <c:order val="0"/>
          <c:tx>
            <c:strRef>
              <c:f>Hoja4!$B$2</c:f>
              <c:strCache>
                <c:ptCount val="1"/>
                <c:pt idx="0">
                  <c:v>Frecuencia</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invertIfNegative val="0"/>
          <c:dLbls>
            <c:delete val="1"/>
          </c:dLbls>
          <c:cat>
            <c:strRef>
              <c:f>Hoja4!$A$3:$A$9</c:f>
              <c:strCache>
                <c:ptCount val="6"/>
                <c:pt idx="0">
                  <c:v>Plan de incentivos </c:v>
                </c:pt>
                <c:pt idx="1">
                  <c:v>No existen beneficios</c:v>
                </c:pt>
                <c:pt idx="2">
                  <c:v>Mejoramiento salarial</c:v>
                </c:pt>
                <c:pt idx="3">
                  <c:v>Ascensos por estudios</c:v>
                </c:pt>
                <c:pt idx="4">
                  <c:v>Auxilio económico para los estudios</c:v>
                </c:pt>
                <c:pt idx="5">
                  <c:v>Flexibilidad horaria</c:v>
                </c:pt>
              </c:strCache>
            </c:strRef>
          </c:cat>
          <c:val>
            <c:numRef>
              <c:f>Hoja4!$B$3:$B$9</c:f>
              <c:numCache>
                <c:formatCode>General</c:formatCode>
                <c:ptCount val="6"/>
                <c:pt idx="0">
                  <c:v>1</c:v>
                </c:pt>
                <c:pt idx="1">
                  <c:v>10</c:v>
                </c:pt>
                <c:pt idx="2">
                  <c:v>16</c:v>
                </c:pt>
                <c:pt idx="3">
                  <c:v>27</c:v>
                </c:pt>
                <c:pt idx="4">
                  <c:v>30</c:v>
                </c:pt>
                <c:pt idx="5">
                  <c:v>67</c:v>
                </c:pt>
              </c:numCache>
            </c:numRef>
          </c:val>
          <c:extLst xmlns:c16r2="http://schemas.microsoft.com/office/drawing/2015/06/chart">
            <c:ext xmlns:c16="http://schemas.microsoft.com/office/drawing/2014/chart" uri="{C3380CC4-5D6E-409C-BE32-E72D297353CC}">
              <c16:uniqueId val="{00000000-EAA9-47D2-B462-FC5075C0BC22}"/>
            </c:ext>
          </c:extLst>
        </c:ser>
        <c:ser>
          <c:idx val="1"/>
          <c:order val="1"/>
          <c:tx>
            <c:strRef>
              <c:f>Hoja4!$C$2</c:f>
              <c:strCache>
                <c:ptCount val="1"/>
                <c:pt idx="0">
                  <c:v>Porcentaje</c:v>
                </c:pt>
              </c:strCache>
            </c:strRef>
          </c:tx>
          <c:spPr>
            <a:solidFill>
              <a:schemeClr val="bg1"/>
            </a:solidFill>
            <a:ln>
              <a:noFill/>
            </a:ln>
            <a:effectLst/>
          </c:spPr>
          <c:invertIfNegative val="0"/>
          <c:dLbls>
            <c:dLbl>
              <c:idx val="0"/>
              <c:layout>
                <c:manualLayout>
                  <c:x val="8.9501693275278238E-2"/>
                  <c:y val="4.604051565377532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0.18142235123367204"/>
                  <c:y val="4.6040515653775226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0.17416545718432516"/>
                  <c:y val="4.143646408839780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0.25882922109337214"/>
                  <c:y val="3.683241252302028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0.27334300919206583"/>
                  <c:y val="4.143646408839780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5"/>
              <c:layout>
                <c:manualLayout>
                  <c:x val="0.60957910014513805"/>
                  <c:y val="3.6832412523020289E-2"/>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vert="horz"/>
              <a:lstStyle/>
              <a:p>
                <a:pPr>
                  <a:defRPr b="1"/>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Hoja4!$A$3:$A$9</c:f>
              <c:strCache>
                <c:ptCount val="6"/>
                <c:pt idx="0">
                  <c:v>Plan de incentivos </c:v>
                </c:pt>
                <c:pt idx="1">
                  <c:v>No existen beneficios</c:v>
                </c:pt>
                <c:pt idx="2">
                  <c:v>Mejoramiento salarial</c:v>
                </c:pt>
                <c:pt idx="3">
                  <c:v>Ascensos por estudios</c:v>
                </c:pt>
                <c:pt idx="4">
                  <c:v>Auxilio económico para los estudios</c:v>
                </c:pt>
                <c:pt idx="5">
                  <c:v>Flexibilidad horaria</c:v>
                </c:pt>
              </c:strCache>
            </c:strRef>
          </c:cat>
          <c:val>
            <c:numRef>
              <c:f>Hoja4!$C$3:$C$9</c:f>
              <c:numCache>
                <c:formatCode>0.0%</c:formatCode>
                <c:ptCount val="6"/>
                <c:pt idx="0">
                  <c:v>6.6225165562913873E-3</c:v>
                </c:pt>
                <c:pt idx="1">
                  <c:v>6.6225165562913871E-2</c:v>
                </c:pt>
                <c:pt idx="2">
                  <c:v>0.10596026490066228</c:v>
                </c:pt>
                <c:pt idx="3">
                  <c:v>0.1788079470198676</c:v>
                </c:pt>
                <c:pt idx="4">
                  <c:v>0.19867549668874168</c:v>
                </c:pt>
                <c:pt idx="5">
                  <c:v>0.44370860927152317</c:v>
                </c:pt>
              </c:numCache>
            </c:numRef>
          </c:val>
          <c:extLst xmlns:c16r2="http://schemas.microsoft.com/office/drawing/2015/06/chart">
            <c:ext xmlns:c16="http://schemas.microsoft.com/office/drawing/2014/chart" uri="{C3380CC4-5D6E-409C-BE32-E72D297353CC}">
              <c16:uniqueId val="{00000001-EAA9-47D2-B462-FC5075C0BC22}"/>
            </c:ext>
          </c:extLst>
        </c:ser>
        <c:dLbls>
          <c:showLegendKey val="0"/>
          <c:showVal val="1"/>
          <c:showCatName val="0"/>
          <c:showSerName val="0"/>
          <c:showPercent val="0"/>
          <c:showBubbleSize val="0"/>
        </c:dLbls>
        <c:gapWidth val="115"/>
        <c:overlap val="-20"/>
        <c:axId val="483598080"/>
        <c:axId val="483598864"/>
      </c:barChart>
      <c:catAx>
        <c:axId val="483598080"/>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vert="horz"/>
          <a:lstStyle/>
          <a:p>
            <a:pPr>
              <a:defRPr/>
            </a:pPr>
            <a:endParaRPr lang="es-CO"/>
          </a:p>
        </c:txPr>
        <c:crossAx val="483598864"/>
        <c:crosses val="autoZero"/>
        <c:auto val="1"/>
        <c:lblAlgn val="ctr"/>
        <c:lblOffset val="100"/>
        <c:noMultiLvlLbl val="0"/>
      </c:catAx>
      <c:valAx>
        <c:axId val="48359886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vert="horz"/>
          <a:lstStyle/>
          <a:p>
            <a:pPr>
              <a:defRPr/>
            </a:pPr>
            <a:endParaRPr lang="es-CO"/>
          </a:p>
        </c:txPr>
        <c:crossAx val="483598080"/>
        <c:crosses val="autoZero"/>
        <c:crossBetween val="between"/>
      </c:valAx>
      <c:spPr>
        <a:noFill/>
        <a:ln>
          <a:noFill/>
        </a:ln>
        <a:effectLst/>
      </c:spPr>
    </c:plotArea>
    <c:plotVisOnly val="1"/>
    <c:dispBlanksAs val="gap"/>
    <c:showDLblsOverMax val="0"/>
  </c:chart>
  <c:spPr>
    <a:noFill/>
    <a:ln>
      <a:solidFill>
        <a:schemeClr val="bg1">
          <a:lumMod val="85000"/>
        </a:schemeClr>
      </a:solidFill>
    </a:ln>
    <a:effectLst/>
  </c:spPr>
  <c:txPr>
    <a:bodyPr/>
    <a:lstStyle/>
    <a:p>
      <a:pPr>
        <a:defRPr>
          <a:solidFill>
            <a:schemeClr val="tx1">
              <a:lumMod val="85000"/>
              <a:lumOff val="15000"/>
            </a:schemeClr>
          </a:solidFill>
        </a:defRPr>
      </a:pPr>
      <a:endParaRPr lang="es-CO"/>
    </a:p>
  </c:txPr>
  <c:externalData r:id="rId1">
    <c:autoUpdate val="0"/>
  </c:externalData>
  <c:extLst xmlns:c16r2="http://schemas.microsoft.com/office/drawing/2015/06/chart">
    <c:ext xmlns:c14="http://schemas.microsoft.com/office/drawing/2007/8/2/chart" uri="{781A3756-C4B2-4CAC-9D66-4F8BD8637D16}">
      <c14:pivotOptions>
        <c14:dropZoneFilter val="1"/>
        <c14:dropZonesVisible val="1"/>
      </c14:pivotOptions>
    </c:ext>
  </c:extLst>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sz="1000" b="1">
                <a:solidFill>
                  <a:sysClr val="windowText" lastClr="000000"/>
                </a:solidFill>
                <a:latin typeface="Arial" panose="020B0604020202020204" pitchFamily="34" charset="0"/>
                <a:cs typeface="Arial" panose="020B0604020202020204" pitchFamily="34" charset="0"/>
              </a:rPr>
              <a:t>¿Actualmente su empresa cuenta con normas o sistemas de gestión implementados, en proceso o certificados?</a:t>
            </a:r>
          </a:p>
        </c:rich>
      </c:tx>
      <c:layout>
        <c:manualLayout>
          <c:xMode val="edge"/>
          <c:yMode val="edge"/>
          <c:x val="9.3436491365192192E-2"/>
          <c:y val="5.0322228710700523E-2"/>
        </c:manualLayout>
      </c:layout>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1"/>
          <c:order val="1"/>
          <c:dPt>
            <c:idx val="0"/>
            <c:bubble3D val="0"/>
            <c:explosion val="12"/>
            <c:spPr>
              <a:solidFill>
                <a:schemeClr val="accent1"/>
              </a:solidFill>
              <a:ln w="25400">
                <a:solidFill>
                  <a:schemeClr val="lt1"/>
                </a:solidFill>
              </a:ln>
              <a:effectLst/>
              <a:sp3d contourW="25400">
                <a:contourClr>
                  <a:schemeClr val="lt1"/>
                </a:contourClr>
              </a:sp3d>
            </c:spPr>
          </c:dPt>
          <c:dPt>
            <c:idx val="1"/>
            <c:bubble3D val="0"/>
            <c:spPr>
              <a:solidFill>
                <a:srgbClr val="FF0000"/>
              </a:solidFill>
              <a:ln w="25400">
                <a:solidFill>
                  <a:schemeClr val="lt1"/>
                </a:solidFill>
              </a:ln>
              <a:effectLst/>
              <a:sp3d contourW="25400">
                <a:contourClr>
                  <a:schemeClr val="lt1"/>
                </a:contourClr>
              </a:sp3d>
            </c:spPr>
          </c:dPt>
          <c:dLbls>
            <c:dLbl>
              <c:idx val="0"/>
              <c:tx>
                <c:rich>
                  <a:bodyPr rot="0" spcFirstLastPara="1" vertOverflow="clip" horzOverflow="clip"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r>
                      <a:rPr lang="en-US" b="1">
                        <a:solidFill>
                          <a:schemeClr val="bg1"/>
                        </a:solidFill>
                      </a:rPr>
                      <a:t>SI
66%</a:t>
                    </a:r>
                  </a:p>
                </c:rich>
              </c:tx>
              <c:spPr>
                <a:solidFill>
                  <a:sysClr val="window" lastClr="FFFFFF"/>
                </a:solidFill>
                <a:ln>
                  <a:solidFill>
                    <a:sysClr val="windowText" lastClr="000000">
                      <a:lumMod val="25000"/>
                      <a:lumOff val="75000"/>
                    </a:sysClr>
                  </a:solidFill>
                </a:ln>
                <a:effectLst>
                  <a:softEdge rad="508000"/>
                </a:effectLst>
              </c:spPr>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c15:spPr>
                </c:ext>
              </c:extLst>
            </c:dLbl>
            <c:dLbl>
              <c:idx val="1"/>
              <c:tx>
                <c:rich>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r>
                      <a:rPr lang="en-US" b="1">
                        <a:solidFill>
                          <a:schemeClr val="bg1"/>
                        </a:solidFill>
                      </a:rPr>
                      <a:t>NO
34%</a:t>
                    </a:r>
                  </a:p>
                </c:rich>
              </c:tx>
              <c:spPr>
                <a:noFill/>
                <a:ln>
                  <a:noFill/>
                </a:ln>
                <a:effectLst>
                  <a:softEdge rad="508000"/>
                </a:effectLst>
              </c:spPr>
              <c:showLegendKey val="0"/>
              <c:showVal val="1"/>
              <c:showCatName val="1"/>
              <c:showSerName val="0"/>
              <c:showPercent val="1"/>
              <c:showBubbleSize val="0"/>
              <c:extLst>
                <c:ext xmlns:c15="http://schemas.microsoft.com/office/drawing/2012/chart" uri="{CE6537A1-D6FC-4f65-9D91-7224C49458BB}"/>
              </c:extLst>
            </c:dLbl>
            <c:spPr>
              <a:solidFill>
                <a:sysClr val="window" lastClr="FFFFFF"/>
              </a:solidFill>
              <a:ln>
                <a:solidFill>
                  <a:sysClr val="windowText" lastClr="000000">
                    <a:lumMod val="25000"/>
                    <a:lumOff val="75000"/>
                  </a:sysClr>
                </a:solidFill>
              </a:ln>
              <a:effectLst>
                <a:softEdge rad="508000"/>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s-CO"/>
              </a:p>
            </c:txPr>
            <c:dLblPos val="outEnd"/>
            <c:showLegendKey val="0"/>
            <c:showVal val="1"/>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c15:spPr>
              </c:ext>
            </c:extLst>
          </c:dLbls>
          <c:cat>
            <c:strRef>
              <c:f>'[Grafiacas expo empresas.xlsx]Hoja2'!$B$5:$B$6</c:f>
              <c:strCache>
                <c:ptCount val="2"/>
                <c:pt idx="0">
                  <c:v>Sí</c:v>
                </c:pt>
                <c:pt idx="1">
                  <c:v>No</c:v>
                </c:pt>
              </c:strCache>
            </c:strRef>
          </c:cat>
          <c:val>
            <c:numRef>
              <c:f>'[Grafiacas expo empresas.xlsx]Hoja2'!$D$5:$D$6</c:f>
              <c:numCache>
                <c:formatCode>0.00%</c:formatCode>
                <c:ptCount val="2"/>
                <c:pt idx="0">
                  <c:v>0.65600000000000025</c:v>
                </c:pt>
                <c:pt idx="1">
                  <c:v>0.34400000000000008</c:v>
                </c:pt>
              </c:numCache>
            </c:numRef>
          </c:val>
        </c:ser>
        <c:dLbls>
          <c:showLegendKey val="0"/>
          <c:showVal val="0"/>
          <c:showCatName val="0"/>
          <c:showSerName val="0"/>
          <c:showPercent val="0"/>
          <c:showBubbleSize val="0"/>
          <c:showLeaderLines val="0"/>
        </c:dLbls>
        <c:extLst>
          <c:ext xmlns:c15="http://schemas.microsoft.com/office/drawing/2012/chart" uri="{02D57815-91ED-43cb-92C2-25804820EDAC}">
            <c15:filteredPieSeries>
              <c15:ser>
                <c:idx val="0"/>
                <c:order val="0"/>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in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uri="{CE6537A1-D6FC-4f65-9D91-7224C49458BB}"/>
                  </c:extLst>
                </c:dLbls>
                <c:cat>
                  <c:strRef>
                    <c:extLst>
                      <c:ext uri="{02D57815-91ED-43cb-92C2-25804820EDAC}">
                        <c15:formulaRef>
                          <c15:sqref>'[Grafiacas expo empresas.xlsx]Hoja2'!$B$5:$B$6</c15:sqref>
                        </c15:formulaRef>
                      </c:ext>
                    </c:extLst>
                    <c:strCache>
                      <c:ptCount val="2"/>
                      <c:pt idx="0">
                        <c:v>Sí</c:v>
                      </c:pt>
                      <c:pt idx="1">
                        <c:v>No</c:v>
                      </c:pt>
                    </c:strCache>
                  </c:strRef>
                </c:cat>
                <c:val>
                  <c:numRef>
                    <c:extLst>
                      <c:ext uri="{02D57815-91ED-43cb-92C2-25804820EDAC}">
                        <c15:formulaRef>
                          <c15:sqref>'[Grafiacas expo empresas.xlsx]Hoja2'!$C$5:$C$6</c15:sqref>
                        </c15:formulaRef>
                      </c:ext>
                    </c:extLst>
                    <c:numCache>
                      <c:formatCode>General</c:formatCode>
                      <c:ptCount val="2"/>
                    </c:numCache>
                  </c:numRef>
                </c:val>
              </c15:ser>
            </c15:filteredPieSeries>
          </c:ext>
        </c:extLst>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780133252574191E-2"/>
          <c:y val="0.16261875859388858"/>
          <c:w val="0.88701473854229751"/>
          <c:h val="0.6431227973973811"/>
        </c:manualLayout>
      </c:layout>
      <c:barChart>
        <c:barDir val="col"/>
        <c:grouping val="clustered"/>
        <c:varyColors val="0"/>
        <c:ser>
          <c:idx val="0"/>
          <c:order val="0"/>
          <c:tx>
            <c:strRef>
              <c:f>'[93 empresas con graficas todas las iso 2406.xlsx]Hoja5'!$F$30</c:f>
              <c:strCache>
                <c:ptCount val="1"/>
                <c:pt idx="0">
                  <c:v>Certificado</c:v>
                </c:pt>
              </c:strCache>
            </c:strRef>
          </c:tx>
          <c:spPr>
            <a:gradFill rotWithShape="1">
              <a:gsLst>
                <a:gs pos="0">
                  <a:srgbClr val="009900"/>
                </a:gs>
                <a:gs pos="100000">
                  <a:srgbClr val="92D050"/>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4"/>
              <c:layout>
                <c:manualLayout>
                  <c:x val="3.5777885894828182E-3"/>
                  <c:y val="7.1446224626073819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5"/>
              <c:layout>
                <c:manualLayout>
                  <c:x val="-8.3333333333333367E-3"/>
                  <c:y val="-8.4875562720133493E-17"/>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vert="horz"/>
              <a:lstStyle/>
              <a:p>
                <a:pPr>
                  <a:defRPr sz="900" baseline="0"/>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'[93 empresas con graficas todas las iso 2406.xlsx]Hoja5'!$H$29,'[93 empresas con graficas todas las iso 2406.xlsx]Hoja5'!$J$29,'[93 empresas con graficas todas las iso 2406.xlsx]Hoja5'!$L$29,'[93 empresas con graficas todas las iso 2406.xlsx]Hoja5'!$N$29,'[93 empresas con graficas todas las iso 2406.xlsx]Hoja5'!$P$29,'[93 empresas con graficas todas las iso 2406.xlsx]Hoja5'!$R$29,'[93 empresas con graficas todas las iso 2406.xlsx]Hoja5'!$T$29</c:f>
              <c:strCache>
                <c:ptCount val="7"/>
                <c:pt idx="0">
                  <c:v>ISO 9001</c:v>
                </c:pt>
                <c:pt idx="1">
                  <c:v>ISO 14001</c:v>
                </c:pt>
                <c:pt idx="2">
                  <c:v>OHSAS 18001</c:v>
                </c:pt>
                <c:pt idx="3">
                  <c:v>ISO 27001</c:v>
                </c:pt>
                <c:pt idx="4">
                  <c:v>ISO 31000</c:v>
                </c:pt>
                <c:pt idx="5">
                  <c:v>ISO 26000</c:v>
                </c:pt>
                <c:pt idx="6">
                  <c:v>GP 1000</c:v>
                </c:pt>
              </c:strCache>
            </c:strRef>
          </c:cat>
          <c:val>
            <c:numRef>
              <c:f>'[93 empresas con graficas todas las iso 2406.xlsx]Hoja5'!$H$30,'[93 empresas con graficas todas las iso 2406.xlsx]Hoja5'!$J$30,'[93 empresas con graficas todas las iso 2406.xlsx]Hoja5'!$L$30,'[93 empresas con graficas todas las iso 2406.xlsx]Hoja5'!$N$30,'[93 empresas con graficas todas las iso 2406.xlsx]Hoja5'!$P$30,'[93 empresas con graficas todas las iso 2406.xlsx]Hoja5'!$R$30,'[93 empresas con graficas todas las iso 2406.xlsx]Hoja5'!$T$30</c:f>
              <c:numCache>
                <c:formatCode>0%</c:formatCode>
                <c:ptCount val="7"/>
                <c:pt idx="0">
                  <c:v>0.63934426229508245</c:v>
                </c:pt>
                <c:pt idx="1">
                  <c:v>0.27868852459016391</c:v>
                </c:pt>
                <c:pt idx="2">
                  <c:v>0.29508196721311492</c:v>
                </c:pt>
                <c:pt idx="3">
                  <c:v>1.6393442622950821E-2</c:v>
                </c:pt>
                <c:pt idx="4">
                  <c:v>3.2786885245901641E-2</c:v>
                </c:pt>
                <c:pt idx="5">
                  <c:v>0</c:v>
                </c:pt>
                <c:pt idx="6">
                  <c:v>3.3898305084745783E-2</c:v>
                </c:pt>
              </c:numCache>
            </c:numRef>
          </c:val>
        </c:ser>
        <c:ser>
          <c:idx val="1"/>
          <c:order val="1"/>
          <c:tx>
            <c:strRef>
              <c:f>'[93 empresas con graficas todas las iso 2406.xlsx]Hoja5'!$F$31</c:f>
              <c:strCache>
                <c:ptCount val="1"/>
                <c:pt idx="0">
                  <c:v>En proceso de Implementación</c:v>
                </c:pt>
              </c:strCache>
            </c:strRef>
          </c:tx>
          <c:spPr>
            <a:gradFill rotWithShape="1">
              <a:gsLst>
                <a:gs pos="0">
                  <a:schemeClr val="accent6">
                    <a:lumMod val="75000"/>
                  </a:schemeClr>
                </a:gs>
                <a:gs pos="100000">
                  <a:schemeClr val="accent6">
                    <a:lumMod val="60000"/>
                    <a:lumOff val="40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1"/>
              <c:layout>
                <c:manualLayout>
                  <c:x val="1.1111111111111117E-2"/>
                  <c:y val="9.2592592592591772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5.5555555555555558E-3"/>
                  <c:y val="1.8518518518518524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1.3888888888888796E-2"/>
                  <c:y val="0"/>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5.5555555555555558E-3"/>
                  <c:y val="0"/>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6"/>
              <c:layout>
                <c:manualLayout>
                  <c:x val="1.1111111111111117E-2"/>
                  <c:y val="-8.4875562720133493E-17"/>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vert="horz"/>
              <a:lstStyle/>
              <a:p>
                <a:pPr>
                  <a:defRPr sz="900" baseline="0"/>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'[93 empresas con graficas todas las iso 2406.xlsx]Hoja5'!$H$29,'[93 empresas con graficas todas las iso 2406.xlsx]Hoja5'!$J$29,'[93 empresas con graficas todas las iso 2406.xlsx]Hoja5'!$L$29,'[93 empresas con graficas todas las iso 2406.xlsx]Hoja5'!$N$29,'[93 empresas con graficas todas las iso 2406.xlsx]Hoja5'!$P$29,'[93 empresas con graficas todas las iso 2406.xlsx]Hoja5'!$R$29,'[93 empresas con graficas todas las iso 2406.xlsx]Hoja5'!$T$29</c:f>
              <c:strCache>
                <c:ptCount val="7"/>
                <c:pt idx="0">
                  <c:v>ISO 9001</c:v>
                </c:pt>
                <c:pt idx="1">
                  <c:v>ISO 14001</c:v>
                </c:pt>
                <c:pt idx="2">
                  <c:v>OHSAS 18001</c:v>
                </c:pt>
                <c:pt idx="3">
                  <c:v>ISO 27001</c:v>
                </c:pt>
                <c:pt idx="4">
                  <c:v>ISO 31000</c:v>
                </c:pt>
                <c:pt idx="5">
                  <c:v>ISO 26000</c:v>
                </c:pt>
                <c:pt idx="6">
                  <c:v>GP 1000</c:v>
                </c:pt>
              </c:strCache>
            </c:strRef>
          </c:cat>
          <c:val>
            <c:numRef>
              <c:f>'[93 empresas con graficas todas las iso 2406.xlsx]Hoja5'!$H$31,'[93 empresas con graficas todas las iso 2406.xlsx]Hoja5'!$J$31,'[93 empresas con graficas todas las iso 2406.xlsx]Hoja5'!$L$31,'[93 empresas con graficas todas las iso 2406.xlsx]Hoja5'!$N$31,'[93 empresas con graficas todas las iso 2406.xlsx]Hoja5'!$P$31,'[93 empresas con graficas todas las iso 2406.xlsx]Hoja5'!$R$31,'[93 empresas con graficas todas las iso 2406.xlsx]Hoja5'!$T$31</c:f>
              <c:numCache>
                <c:formatCode>0%</c:formatCode>
                <c:ptCount val="7"/>
                <c:pt idx="0">
                  <c:v>0.13114754098360651</c:v>
                </c:pt>
                <c:pt idx="1">
                  <c:v>0.21311475409836073</c:v>
                </c:pt>
                <c:pt idx="2">
                  <c:v>0.22950819672131154</c:v>
                </c:pt>
                <c:pt idx="3">
                  <c:v>9.8360655737704944E-2</c:v>
                </c:pt>
                <c:pt idx="4">
                  <c:v>8.1967213114754064E-2</c:v>
                </c:pt>
                <c:pt idx="5">
                  <c:v>9.8360655737704944E-2</c:v>
                </c:pt>
                <c:pt idx="6">
                  <c:v>0</c:v>
                </c:pt>
              </c:numCache>
            </c:numRef>
          </c:val>
        </c:ser>
        <c:ser>
          <c:idx val="2"/>
          <c:order val="2"/>
          <c:tx>
            <c:strRef>
              <c:f>'[93 empresas con graficas todas las iso 2406.xlsx]Hoja5'!$F$32</c:f>
              <c:strCache>
                <c:ptCount val="1"/>
                <c:pt idx="0">
                  <c:v>Implementado</c:v>
                </c:pt>
              </c:strCache>
            </c:strRef>
          </c:tx>
          <c:spPr>
            <a:gradFill rotWithShape="1">
              <a:gsLst>
                <a:gs pos="0">
                  <a:srgbClr val="7030A0"/>
                </a:gs>
                <a:gs pos="100000">
                  <a:srgbClr val="7030A0"/>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0"/>
                  <c:y val="2.3148148148148064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2.7777777777777809E-3"/>
                  <c:y val="1.3888888888888897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delete val="1"/>
              <c:extLst>
                <c:ext xmlns:c15="http://schemas.microsoft.com/office/drawing/2012/chart" uri="{CE6537A1-D6FC-4f65-9D91-7224C49458BB}"/>
              </c:extLst>
            </c:dLbl>
            <c:dLbl>
              <c:idx val="4"/>
              <c:layout>
                <c:manualLayout>
                  <c:x val="0"/>
                  <c:y val="9.2592592592591772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5"/>
              <c:layout>
                <c:manualLayout>
                  <c:x val="0"/>
                  <c:y val="-9.2592592592592754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6"/>
              <c:delete val="1"/>
              <c:extLst>
                <c:ext xmlns:c15="http://schemas.microsoft.com/office/drawing/2012/chart" uri="{CE6537A1-D6FC-4f65-9D91-7224C49458BB}"/>
              </c:extLst>
            </c:dLbl>
            <c:spPr>
              <a:noFill/>
              <a:ln>
                <a:noFill/>
              </a:ln>
              <a:effectLst/>
            </c:spPr>
            <c:txPr>
              <a:bodyPr rot="0" vert="horz"/>
              <a:lstStyle/>
              <a:p>
                <a:pPr>
                  <a:defRPr sz="900" baseline="0"/>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'[93 empresas con graficas todas las iso 2406.xlsx]Hoja5'!$H$29,'[93 empresas con graficas todas las iso 2406.xlsx]Hoja5'!$J$29,'[93 empresas con graficas todas las iso 2406.xlsx]Hoja5'!$L$29,'[93 empresas con graficas todas las iso 2406.xlsx]Hoja5'!$N$29,'[93 empresas con graficas todas las iso 2406.xlsx]Hoja5'!$P$29,'[93 empresas con graficas todas las iso 2406.xlsx]Hoja5'!$R$29,'[93 empresas con graficas todas las iso 2406.xlsx]Hoja5'!$T$29</c:f>
              <c:strCache>
                <c:ptCount val="7"/>
                <c:pt idx="0">
                  <c:v>ISO 9001</c:v>
                </c:pt>
                <c:pt idx="1">
                  <c:v>ISO 14001</c:v>
                </c:pt>
                <c:pt idx="2">
                  <c:v>OHSAS 18001</c:v>
                </c:pt>
                <c:pt idx="3">
                  <c:v>ISO 27001</c:v>
                </c:pt>
                <c:pt idx="4">
                  <c:v>ISO 31000</c:v>
                </c:pt>
                <c:pt idx="5">
                  <c:v>ISO 26000</c:v>
                </c:pt>
                <c:pt idx="6">
                  <c:v>GP 1000</c:v>
                </c:pt>
              </c:strCache>
            </c:strRef>
          </c:cat>
          <c:val>
            <c:numRef>
              <c:f>'[93 empresas con graficas todas las iso 2406.xlsx]Hoja5'!$H$32,'[93 empresas con graficas todas las iso 2406.xlsx]Hoja5'!$J$32,'[93 empresas con graficas todas las iso 2406.xlsx]Hoja5'!$L$32,'[93 empresas con graficas todas las iso 2406.xlsx]Hoja5'!$N$32,'[93 empresas con graficas todas las iso 2406.xlsx]Hoja5'!$P$32,'[93 empresas con graficas todas las iso 2406.xlsx]Hoja5'!$R$32,'[93 empresas con graficas todas las iso 2406.xlsx]Hoja5'!$T$32</c:f>
              <c:numCache>
                <c:formatCode>0%</c:formatCode>
                <c:ptCount val="7"/>
                <c:pt idx="0">
                  <c:v>9.8360655737704944E-2</c:v>
                </c:pt>
                <c:pt idx="1">
                  <c:v>6.5573770491803282E-2</c:v>
                </c:pt>
                <c:pt idx="2">
                  <c:v>9.8360655737704944E-2</c:v>
                </c:pt>
                <c:pt idx="3">
                  <c:v>9.8360655737704944E-2</c:v>
                </c:pt>
                <c:pt idx="4">
                  <c:v>4.9180327868852472E-2</c:v>
                </c:pt>
                <c:pt idx="5">
                  <c:v>6.5573770491803282E-2</c:v>
                </c:pt>
                <c:pt idx="6">
                  <c:v>0</c:v>
                </c:pt>
              </c:numCache>
            </c:numRef>
          </c:val>
        </c:ser>
        <c:ser>
          <c:idx val="3"/>
          <c:order val="3"/>
          <c:tx>
            <c:strRef>
              <c:f>'[93 empresas con graficas todas las iso 2406.xlsx]Hoja5'!$F$33</c:f>
              <c:strCache>
                <c:ptCount val="1"/>
                <c:pt idx="0">
                  <c:v>No aplica</c:v>
                </c:pt>
              </c:strCache>
            </c:strRef>
          </c:tx>
          <c:spPr>
            <a:gradFill rotWithShape="1">
              <a:gsLst>
                <a:gs pos="0">
                  <a:schemeClr val="tx1">
                    <a:lumMod val="50000"/>
                    <a:lumOff val="50000"/>
                  </a:schemeClr>
                </a:gs>
                <a:gs pos="100000">
                  <a:schemeClr val="tx1">
                    <a:lumMod val="50000"/>
                    <a:lumOff val="50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5"/>
              <c:tx>
                <c:rich>
                  <a:bodyPr/>
                  <a:lstStyle/>
                  <a:p>
                    <a:r>
                      <a:rPr lang="en-US"/>
                      <a:t>83%</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vert="horz"/>
              <a:lstStyle/>
              <a:p>
                <a:pPr>
                  <a:defRPr sz="900" baseline="0"/>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'[93 empresas con graficas todas las iso 2406.xlsx]Hoja5'!$H$29,'[93 empresas con graficas todas las iso 2406.xlsx]Hoja5'!$J$29,'[93 empresas con graficas todas las iso 2406.xlsx]Hoja5'!$L$29,'[93 empresas con graficas todas las iso 2406.xlsx]Hoja5'!$N$29,'[93 empresas con graficas todas las iso 2406.xlsx]Hoja5'!$P$29,'[93 empresas con graficas todas las iso 2406.xlsx]Hoja5'!$R$29,'[93 empresas con graficas todas las iso 2406.xlsx]Hoja5'!$T$29</c:f>
              <c:strCache>
                <c:ptCount val="7"/>
                <c:pt idx="0">
                  <c:v>ISO 9001</c:v>
                </c:pt>
                <c:pt idx="1">
                  <c:v>ISO 14001</c:v>
                </c:pt>
                <c:pt idx="2">
                  <c:v>OHSAS 18001</c:v>
                </c:pt>
                <c:pt idx="3">
                  <c:v>ISO 27001</c:v>
                </c:pt>
                <c:pt idx="4">
                  <c:v>ISO 31000</c:v>
                </c:pt>
                <c:pt idx="5">
                  <c:v>ISO 26000</c:v>
                </c:pt>
                <c:pt idx="6">
                  <c:v>GP 1000</c:v>
                </c:pt>
              </c:strCache>
            </c:strRef>
          </c:cat>
          <c:val>
            <c:numRef>
              <c:f>'[93 empresas con graficas todas las iso 2406.xlsx]Hoja5'!$H$33,'[93 empresas con graficas todas las iso 2406.xlsx]Hoja5'!$J$33,'[93 empresas con graficas todas las iso 2406.xlsx]Hoja5'!$L$33,'[93 empresas con graficas todas las iso 2406.xlsx]Hoja5'!$N$33,'[93 empresas con graficas todas las iso 2406.xlsx]Hoja5'!$P$33,'[93 empresas con graficas todas las iso 2406.xlsx]Hoja5'!$R$33,'[93 empresas con graficas todas las iso 2406.xlsx]Hoja5'!$T$33</c:f>
              <c:numCache>
                <c:formatCode>0%</c:formatCode>
                <c:ptCount val="7"/>
                <c:pt idx="0">
                  <c:v>0.13114754098360651</c:v>
                </c:pt>
                <c:pt idx="1">
                  <c:v>0.44262295081967223</c:v>
                </c:pt>
                <c:pt idx="2">
                  <c:v>0.37704918032786905</c:v>
                </c:pt>
                <c:pt idx="3">
                  <c:v>0.78688524590163911</c:v>
                </c:pt>
                <c:pt idx="4">
                  <c:v>0.83606557377049184</c:v>
                </c:pt>
                <c:pt idx="5">
                  <c:v>0.83606557377049184</c:v>
                </c:pt>
                <c:pt idx="6">
                  <c:v>0.96610169491525422</c:v>
                </c:pt>
              </c:numCache>
            </c:numRef>
          </c:val>
        </c:ser>
        <c:dLbls>
          <c:showLegendKey val="0"/>
          <c:showVal val="1"/>
          <c:showCatName val="0"/>
          <c:showSerName val="0"/>
          <c:showPercent val="0"/>
          <c:showBubbleSize val="0"/>
        </c:dLbls>
        <c:gapWidth val="100"/>
        <c:overlap val="-24"/>
        <c:axId val="483599648"/>
        <c:axId val="483600040"/>
      </c:barChart>
      <c:catAx>
        <c:axId val="48359964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vert="horz"/>
          <a:lstStyle/>
          <a:p>
            <a:pPr>
              <a:defRPr/>
            </a:pPr>
            <a:endParaRPr lang="es-CO"/>
          </a:p>
        </c:txPr>
        <c:crossAx val="483600040"/>
        <c:crosses val="autoZero"/>
        <c:auto val="1"/>
        <c:lblAlgn val="ctr"/>
        <c:lblOffset val="100"/>
        <c:noMultiLvlLbl val="0"/>
      </c:catAx>
      <c:valAx>
        <c:axId val="483600040"/>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vert="horz"/>
          <a:lstStyle/>
          <a:p>
            <a:pPr>
              <a:defRPr/>
            </a:pPr>
            <a:endParaRPr lang="es-CO"/>
          </a:p>
        </c:txPr>
        <c:crossAx val="483599648"/>
        <c:crosses val="autoZero"/>
        <c:crossBetween val="between"/>
      </c:valAx>
      <c:spPr>
        <a:noFill/>
        <a:ln>
          <a:noFill/>
        </a:ln>
        <a:effectLst/>
      </c:spPr>
    </c:plotArea>
    <c:legend>
      <c:legendPos val="b"/>
      <c:layout>
        <c:manualLayout>
          <c:xMode val="edge"/>
          <c:yMode val="edge"/>
          <c:x val="0.1502537030215364"/>
          <c:y val="0.9294440076318673"/>
          <c:w val="0.75317127422219332"/>
          <c:h val="4.3869672956003719E-2"/>
        </c:manualLayout>
      </c:layout>
      <c:overlay val="0"/>
      <c:spPr>
        <a:noFill/>
        <a:ln>
          <a:noFill/>
        </a:ln>
        <a:effectLst/>
      </c:spPr>
      <c:txPr>
        <a:bodyPr rot="0" vert="horz"/>
        <a:lstStyle/>
        <a:p>
          <a:pPr>
            <a:defRPr sz="800" baseline="0"/>
          </a:pPr>
          <a:endParaRPr lang="es-CO"/>
        </a:p>
      </c:txPr>
    </c:legend>
    <c:plotVisOnly val="1"/>
    <c:dispBlanksAs val="gap"/>
    <c:showDLblsOverMax val="0"/>
  </c:chart>
  <c:spPr>
    <a:noFill/>
    <a:ln>
      <a:noFill/>
    </a:ln>
    <a:effectLst/>
  </c:spPr>
  <c:txPr>
    <a:bodyPr/>
    <a:lstStyle/>
    <a:p>
      <a:pPr>
        <a:defRPr>
          <a:solidFill>
            <a:schemeClr val="tx1"/>
          </a:solidFill>
        </a:defRPr>
      </a:pPr>
      <a:endParaRPr lang="es-CO"/>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s-CO" sz="1000" dirty="0">
                <a:solidFill>
                  <a:schemeClr val="tx1"/>
                </a:solidFill>
                <a:latin typeface="Arial" panose="020B0604020202020204" pitchFamily="34" charset="0"/>
                <a:cs typeface="Arial" panose="020B0604020202020204" pitchFamily="34" charset="0"/>
              </a:rPr>
              <a:t>Empresas que cuentan con normas </a:t>
            </a:r>
          </a:p>
        </c:rich>
      </c:tx>
      <c:layout>
        <c:manualLayout>
          <c:xMode val="edge"/>
          <c:yMode val="edge"/>
          <c:x val="0.30369444444444454"/>
          <c:y val="0"/>
        </c:manualLayout>
      </c:layout>
      <c:overlay val="0"/>
      <c:spPr>
        <a:noFill/>
        <a:ln>
          <a:noFill/>
        </a:ln>
        <a:effectLst/>
      </c:spPr>
    </c:title>
    <c:autoTitleDeleted val="0"/>
    <c:plotArea>
      <c:layout>
        <c:manualLayout>
          <c:layoutTarget val="inner"/>
          <c:xMode val="edge"/>
          <c:yMode val="edge"/>
          <c:x val="0.17225000000000001"/>
          <c:y val="0.11410241021701556"/>
          <c:w val="0.82775000000000021"/>
          <c:h val="0.78704788425837025"/>
        </c:manualLayout>
      </c:layout>
      <c:barChart>
        <c:barDir val="col"/>
        <c:grouping val="clustered"/>
        <c:varyColors val="0"/>
        <c:ser>
          <c:idx val="0"/>
          <c:order val="0"/>
          <c:tx>
            <c:strRef>
              <c:f>'[Copia de 93 empresas con graficas todas las iso 2706.xlsx]Hoja13'!$C$65</c:f>
              <c:strCache>
                <c:ptCount val="1"/>
                <c:pt idx="0">
                  <c:v>Frecuencia de Empresas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spPr>
              <a:solidFill>
                <a:srgbClr val="00B0F0"/>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dPt>
          <c:dPt>
            <c:idx val="1"/>
            <c:invertIfNegative val="0"/>
            <c:bubble3D val="0"/>
            <c:spPr>
              <a:solidFill>
                <a:srgbClr val="00B050"/>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dPt>
          <c:dPt>
            <c:idx val="2"/>
            <c:invertIfNegative val="0"/>
            <c:bubble3D val="0"/>
            <c:spPr>
              <a:solidFill>
                <a:srgbClr val="FFC000"/>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dPt>
          <c:dPt>
            <c:idx val="3"/>
            <c:invertIfNegative val="0"/>
            <c:bubble3D val="0"/>
            <c:spPr>
              <a:solidFill>
                <a:schemeClr val="bg2">
                  <a:lumMod val="10000"/>
                </a:schemeClr>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dPt>
          <c:dPt>
            <c:idx val="4"/>
            <c:invertIfNegative val="0"/>
            <c:bubble3D val="0"/>
            <c:spPr>
              <a:solidFill>
                <a:srgbClr val="7030A0"/>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dPt>
          <c:dPt>
            <c:idx val="5"/>
            <c:invertIfNegative val="0"/>
            <c:bubble3D val="0"/>
            <c:spPr>
              <a:solidFill>
                <a:schemeClr val="accent4">
                  <a:lumMod val="50000"/>
                </a:schemeClr>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dPt>
          <c:dPt>
            <c:idx val="6"/>
            <c:invertIfNegative val="0"/>
            <c:bubble3D val="0"/>
            <c:spPr>
              <a:solidFill>
                <a:srgbClr val="C00000"/>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'[Copia de 93 empresas con graficas todas las iso 2706.xlsx]Hoja13'!$B$66:$B$72</c:f>
              <c:strCache>
                <c:ptCount val="7"/>
                <c:pt idx="0">
                  <c:v>1 Norma </c:v>
                </c:pt>
                <c:pt idx="1">
                  <c:v>2 Normas</c:v>
                </c:pt>
                <c:pt idx="2">
                  <c:v>3 Normas</c:v>
                </c:pt>
                <c:pt idx="3">
                  <c:v>4 Normas</c:v>
                </c:pt>
                <c:pt idx="4">
                  <c:v>5 Normas</c:v>
                </c:pt>
                <c:pt idx="5">
                  <c:v>6 Normas</c:v>
                </c:pt>
                <c:pt idx="6">
                  <c:v>7 Normas</c:v>
                </c:pt>
              </c:strCache>
            </c:strRef>
          </c:cat>
          <c:val>
            <c:numRef>
              <c:f>'[Copia de 93 empresas con graficas todas las iso 2706.xlsx]Hoja13'!$C$66:$C$72</c:f>
              <c:numCache>
                <c:formatCode>General</c:formatCode>
                <c:ptCount val="7"/>
                <c:pt idx="0">
                  <c:v>20</c:v>
                </c:pt>
                <c:pt idx="1">
                  <c:v>6</c:v>
                </c:pt>
                <c:pt idx="2">
                  <c:v>15</c:v>
                </c:pt>
                <c:pt idx="3">
                  <c:v>7</c:v>
                </c:pt>
                <c:pt idx="4">
                  <c:v>6</c:v>
                </c:pt>
                <c:pt idx="5">
                  <c:v>3</c:v>
                </c:pt>
                <c:pt idx="6">
                  <c:v>2</c:v>
                </c:pt>
              </c:numCache>
            </c:numRef>
          </c:val>
        </c:ser>
        <c:ser>
          <c:idx val="1"/>
          <c:order val="1"/>
          <c:tx>
            <c:strRef>
              <c:f>'[Copia de 93 empresas con graficas todas las iso 2706.xlsx]Hoja13'!$D$65</c:f>
              <c:strCache>
                <c:ptCount val="1"/>
                <c:pt idx="0">
                  <c:v>Porcentaje </c:v>
                </c:pt>
              </c:strCache>
            </c:strRef>
          </c:tx>
          <c:spPr>
            <a:noFill/>
            <a:ln>
              <a:noFill/>
            </a:ln>
            <a:effectLst/>
          </c:spPr>
          <c:invertIfNegative val="0"/>
          <c:dLbls>
            <c:delete val="1"/>
          </c:dLbls>
          <c:cat>
            <c:strRef>
              <c:f>'[Copia de 93 empresas con graficas todas las iso 2706.xlsx]Hoja13'!$B$66:$B$72</c:f>
              <c:strCache>
                <c:ptCount val="7"/>
                <c:pt idx="0">
                  <c:v>1 Norma </c:v>
                </c:pt>
                <c:pt idx="1">
                  <c:v>2 Normas</c:v>
                </c:pt>
                <c:pt idx="2">
                  <c:v>3 Normas</c:v>
                </c:pt>
                <c:pt idx="3">
                  <c:v>4 Normas</c:v>
                </c:pt>
                <c:pt idx="4">
                  <c:v>5 Normas</c:v>
                </c:pt>
                <c:pt idx="5">
                  <c:v>6 Normas</c:v>
                </c:pt>
                <c:pt idx="6">
                  <c:v>7 Normas</c:v>
                </c:pt>
              </c:strCache>
            </c:strRef>
          </c:cat>
          <c:val>
            <c:numRef>
              <c:f>'[Copia de 93 empresas con graficas todas las iso 2706.xlsx]Hoja13'!$D$66:$D$72</c:f>
              <c:numCache>
                <c:formatCode>0%</c:formatCode>
                <c:ptCount val="7"/>
                <c:pt idx="0">
                  <c:v>0.33898305084745783</c:v>
                </c:pt>
                <c:pt idx="1">
                  <c:v>0.10169491525423729</c:v>
                </c:pt>
                <c:pt idx="2">
                  <c:v>0.2542372881355931</c:v>
                </c:pt>
                <c:pt idx="3">
                  <c:v>0.1186440677966102</c:v>
                </c:pt>
                <c:pt idx="4">
                  <c:v>0.10169491525423729</c:v>
                </c:pt>
                <c:pt idx="5">
                  <c:v>5.0847457627118682E-2</c:v>
                </c:pt>
                <c:pt idx="6">
                  <c:v>3.3898305084745783E-2</c:v>
                </c:pt>
              </c:numCache>
            </c:numRef>
          </c:val>
        </c:ser>
        <c:dLbls>
          <c:showLegendKey val="0"/>
          <c:showVal val="1"/>
          <c:showCatName val="0"/>
          <c:showSerName val="0"/>
          <c:showPercent val="0"/>
          <c:showBubbleSize val="0"/>
        </c:dLbls>
        <c:gapWidth val="100"/>
        <c:overlap val="-24"/>
        <c:axId val="483595336"/>
        <c:axId val="483593768"/>
      </c:barChart>
      <c:catAx>
        <c:axId val="48359533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483593768"/>
        <c:crosses val="autoZero"/>
        <c:auto val="1"/>
        <c:lblAlgn val="ctr"/>
        <c:lblOffset val="100"/>
        <c:noMultiLvlLbl val="0"/>
      </c:catAx>
      <c:valAx>
        <c:axId val="4835937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483595336"/>
        <c:crosses val="autoZero"/>
        <c:crossBetween val="between"/>
      </c:valAx>
      <c:spPr>
        <a:noFill/>
        <a:ln>
          <a:noFill/>
        </a:ln>
        <a:effectLst/>
      </c:spPr>
    </c:plotArea>
    <c:plotVisOnly val="1"/>
    <c:dispBlanksAs val="gap"/>
    <c:showDLblsOverMax val="0"/>
  </c:chart>
  <c:spPr>
    <a:noFill/>
    <a:ln>
      <a:noFill/>
    </a:ln>
    <a:effectLst/>
  </c:spPr>
  <c:txPr>
    <a:bodyPr/>
    <a:lstStyle/>
    <a:p>
      <a:pPr>
        <a:defRPr/>
      </a:pPr>
      <a:endParaRPr lang="es-CO"/>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mn-lt"/>
                <a:ea typeface="+mn-ea"/>
                <a:cs typeface="+mn-cs"/>
              </a:defRPr>
            </a:pPr>
            <a:r>
              <a:rPr lang="es-CO" sz="1100" b="1" i="0" u="none" strike="noStrike" baseline="0">
                <a:solidFill>
                  <a:sysClr val="windowText" lastClr="000000"/>
                </a:solidFill>
                <a:effectLst/>
              </a:rPr>
              <a:t>Adicional a lo anterior, ¿su empresa cuenta con alguna otra norma o sistema de gestión?</a:t>
            </a:r>
            <a:endParaRPr lang="en-US" sz="1100">
              <a:solidFill>
                <a:sysClr val="windowText" lastClr="000000"/>
              </a:solidFill>
            </a:endParaRPr>
          </a:p>
        </c:rich>
      </c:tx>
      <c:layout>
        <c:manualLayout>
          <c:xMode val="edge"/>
          <c:yMode val="edge"/>
          <c:x val="0.11218044619422567"/>
          <c:y val="2.7777777777777801E-2"/>
        </c:manualLayout>
      </c:layout>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Hoja13!$C$84</c:f>
              <c:strCache>
                <c:ptCount val="1"/>
                <c:pt idx="0">
                  <c:v>Porcentaje Valido</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1"/>
            <c:bubble3D val="0"/>
            <c:spPr>
              <a:solidFill>
                <a:srgbClr val="FF0000"/>
              </a:solidFill>
              <a:ln>
                <a:noFill/>
              </a:ln>
              <a:effectLst>
                <a:outerShdw blurRad="57150" dist="19050" dir="5400000" algn="ctr" rotWithShape="0">
                  <a:srgbClr val="000000">
                    <a:alpha val="63000"/>
                  </a:srgbClr>
                </a:outerShdw>
              </a:effectLst>
              <a:sp3d/>
            </c:spPr>
          </c:dPt>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endParaRPr lang="es-CO"/>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Hoja13!$B$85:$B$86</c:f>
              <c:strCache>
                <c:ptCount val="2"/>
                <c:pt idx="0">
                  <c:v>Si</c:v>
                </c:pt>
                <c:pt idx="1">
                  <c:v>No</c:v>
                </c:pt>
              </c:strCache>
            </c:strRef>
          </c:cat>
          <c:val>
            <c:numRef>
              <c:f>Hoja13!$C$85:$C$86</c:f>
              <c:numCache>
                <c:formatCode>General</c:formatCode>
                <c:ptCount val="2"/>
                <c:pt idx="0">
                  <c:v>37.700000000000003</c:v>
                </c:pt>
                <c:pt idx="1">
                  <c:v>62.3</c:v>
                </c:pt>
              </c:numCache>
            </c:numRef>
          </c:val>
        </c:ser>
        <c:dLbls>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zero"/>
    <c:showDLblsOverMax val="0"/>
  </c:chart>
  <c:spPr>
    <a:solidFill>
      <a:schemeClr val="bg1"/>
    </a:solidFill>
    <a:ln w="9525" cap="flat" cmpd="sng" algn="ctr">
      <a:solidFill>
        <a:schemeClr val="bg1">
          <a:lumMod val="85000"/>
        </a:schemeClr>
      </a:solidFill>
      <a:round/>
    </a:ln>
    <a:effectLst/>
  </c:spPr>
  <c:txPr>
    <a:bodyPr/>
    <a:lstStyle/>
    <a:p>
      <a:pPr>
        <a:defRPr/>
      </a:pPr>
      <a:endParaRPr lang="es-CO"/>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[93 empresas con graficas todas las iso 2506.xlsx]Hoja4!Tabla dinámica22</c:name>
    <c:fmtId val="-1"/>
  </c:pivotSource>
  <c:chart>
    <c:title>
      <c:tx>
        <c:rich>
          <a:bodyPr rot="0" spcFirstLastPara="1" vertOverflow="ellipsis" vert="horz" wrap="square" anchor="ctr" anchorCtr="1"/>
          <a:lstStyle/>
          <a:p>
            <a:pPr algn="l">
              <a:defRPr sz="2000" b="1" i="0" u="none" strike="noStrike" kern="1200" spc="0" baseline="0">
                <a:solidFill>
                  <a:schemeClr val="tx1"/>
                </a:solidFill>
                <a:effectLst/>
                <a:latin typeface="+mn-lt"/>
                <a:ea typeface="+mn-ea"/>
                <a:cs typeface="+mn-cs"/>
              </a:defRPr>
            </a:pPr>
            <a:r>
              <a:rPr lang="es-CO" sz="1000" b="1" dirty="0">
                <a:solidFill>
                  <a:schemeClr val="tx1"/>
                </a:solidFill>
                <a:effectLst/>
                <a:latin typeface="Arial" panose="020B0604020202020204" pitchFamily="34" charset="0"/>
                <a:cs typeface="Arial" panose="020B0604020202020204" pitchFamily="34" charset="0"/>
              </a:rPr>
              <a:t>Otras </a:t>
            </a:r>
            <a:r>
              <a:rPr lang="es-CO" sz="1000" b="1" dirty="0" smtClean="0">
                <a:solidFill>
                  <a:schemeClr val="tx1"/>
                </a:solidFill>
                <a:effectLst/>
                <a:latin typeface="Arial" panose="020B0604020202020204" pitchFamily="34" charset="0"/>
                <a:cs typeface="Arial" panose="020B0604020202020204" pitchFamily="34" charset="0"/>
              </a:rPr>
              <a:t>normas trabajadas por las empresas</a:t>
            </a:r>
            <a:endParaRPr lang="es-CO" sz="1000" b="1" dirty="0">
              <a:solidFill>
                <a:schemeClr val="tx1"/>
              </a:solidFill>
              <a:effectLst/>
              <a:latin typeface="Arial" panose="020B0604020202020204" pitchFamily="34" charset="0"/>
              <a:cs typeface="Arial" panose="020B0604020202020204" pitchFamily="34" charset="0"/>
            </a:endParaRPr>
          </a:p>
        </c:rich>
      </c:tx>
      <c:layout>
        <c:manualLayout>
          <c:xMode val="edge"/>
          <c:yMode val="edge"/>
          <c:x val="0.32116590397115236"/>
          <c:y val="3.9430624085187931E-2"/>
        </c:manualLayout>
      </c:layout>
      <c:overlay val="0"/>
      <c:spPr>
        <a:noFill/>
        <a:ln>
          <a:noFill/>
        </a:ln>
        <a:effectLst/>
      </c:sp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0.59405655467048635"/>
          <c:y val="0.14294755961687908"/>
          <c:w val="0.2772248154332374"/>
          <c:h val="0.78492296072978962"/>
        </c:manualLayout>
      </c:layout>
      <c:barChart>
        <c:barDir val="bar"/>
        <c:grouping val="clustered"/>
        <c:varyColors val="0"/>
        <c:ser>
          <c:idx val="0"/>
          <c:order val="0"/>
          <c:tx>
            <c:strRef>
              <c:f>Hoja4!$B$20</c:f>
              <c:strCache>
                <c:ptCount val="1"/>
                <c:pt idx="0">
                  <c:v>Frecuencia</c:v>
                </c:pt>
              </c:strCache>
            </c:strRef>
          </c:tx>
          <c:spPr>
            <a:solidFill>
              <a:srgbClr val="FF9900"/>
            </a:solidFill>
            <a:ln>
              <a:noFill/>
            </a:ln>
            <a:effectLst/>
          </c:spPr>
          <c:invertIfNegative val="0"/>
          <c:dLbls>
            <c:delete val="1"/>
          </c:dLbls>
          <c:cat>
            <c:strRef>
              <c:f>Hoja4!$A$21:$A$39</c:f>
              <c:strCache>
                <c:ptCount val="18"/>
                <c:pt idx="0">
                  <c:v>NORSOK S-006 </c:v>
                </c:pt>
                <c:pt idx="1">
                  <c:v>NTC 5555 </c:v>
                </c:pt>
                <c:pt idx="2">
                  <c:v>BPM</c:v>
                </c:pt>
                <c:pt idx="3">
                  <c:v>NTS TS 002  </c:v>
                </c:pt>
                <c:pt idx="4">
                  <c:v>Gestión de servicio al cliente</c:v>
                </c:pt>
                <c:pt idx="5">
                  <c:v>NTSH006:2009</c:v>
                </c:pt>
                <c:pt idx="6">
                  <c:v>ISO 39001 de sistemas de gestión de la seguridad</c:v>
                </c:pt>
                <c:pt idx="7">
                  <c:v>PAMEC </c:v>
                </c:pt>
                <c:pt idx="8">
                  <c:v>Normas para laboratorio de mediciones y normas para laboratorio de alta tension </c:v>
                </c:pt>
                <c:pt idx="9">
                  <c:v>Plan de seguridad vial </c:v>
                </c:pt>
                <c:pt idx="10">
                  <c:v>Calidad de Producto </c:v>
                </c:pt>
                <c:pt idx="11">
                  <c:v>Prestación de servicios exequiales y gestión comercial  </c:v>
                </c:pt>
                <c:pt idx="12">
                  <c:v>ISO 9001</c:v>
                </c:pt>
                <c:pt idx="13">
                  <c:v>RSPO mesa redonda de aceite de palma sotenible</c:v>
                </c:pt>
                <c:pt idx="14">
                  <c:v>Toda la normatividad en gestión de gas</c:v>
                </c:pt>
                <c:pt idx="15">
                  <c:v>HACCP</c:v>
                </c:pt>
                <c:pt idx="16">
                  <c:v>RUC</c:v>
                </c:pt>
                <c:pt idx="17">
                  <c:v>BASC</c:v>
                </c:pt>
              </c:strCache>
            </c:strRef>
          </c:cat>
          <c:val>
            <c:numRef>
              <c:f>Hoja4!$B$21:$B$39</c:f>
              <c:numCache>
                <c:formatCode>General</c:formatCode>
                <c:ptCount val="18"/>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3</c:v>
                </c:pt>
                <c:pt idx="16">
                  <c:v>3</c:v>
                </c:pt>
                <c:pt idx="17">
                  <c:v>4</c:v>
                </c:pt>
              </c:numCache>
            </c:numRef>
          </c:val>
        </c:ser>
        <c:ser>
          <c:idx val="1"/>
          <c:order val="1"/>
          <c:tx>
            <c:strRef>
              <c:f>Hoja4!$C$20</c:f>
              <c:strCache>
                <c:ptCount val="1"/>
                <c:pt idx="0">
                  <c:v>Porcentaje</c:v>
                </c:pt>
              </c:strCache>
            </c:strRef>
          </c:tx>
          <c:spPr>
            <a:noFill/>
            <a:ln>
              <a:noFill/>
            </a:ln>
            <a:effectLst/>
          </c:spPr>
          <c:invertIfNegative val="0"/>
          <c:dLbls>
            <c:dLbl>
              <c:idx val="0"/>
              <c:delete val="1"/>
              <c:extLst>
                <c:ext xmlns:c15="http://schemas.microsoft.com/office/drawing/2012/chart" uri="{CE6537A1-D6FC-4f65-9D91-7224C49458BB}"/>
              </c:extLst>
            </c:dLbl>
            <c:dLbl>
              <c:idx val="1"/>
              <c:delete val="1"/>
              <c:extLst>
                <c:ext xmlns:c15="http://schemas.microsoft.com/office/drawing/2012/chart" uri="{CE6537A1-D6FC-4f65-9D91-7224C49458BB}"/>
              </c:extLst>
            </c:dLbl>
            <c:dLbl>
              <c:idx val="2"/>
              <c:delete val="1"/>
              <c:extLst>
                <c:ext xmlns:c15="http://schemas.microsoft.com/office/drawing/2012/chart" uri="{CE6537A1-D6FC-4f65-9D91-7224C49458BB}"/>
              </c:extLst>
            </c:dLbl>
            <c:dLbl>
              <c:idx val="3"/>
              <c:delete val="1"/>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delete val="1"/>
              <c:extLst>
                <c:ext xmlns:c15="http://schemas.microsoft.com/office/drawing/2012/chart" uri="{CE6537A1-D6FC-4f65-9D91-7224C49458BB}"/>
              </c:extLst>
            </c:dLbl>
            <c:dLbl>
              <c:idx val="7"/>
              <c:delete val="1"/>
              <c:extLst>
                <c:ext xmlns:c15="http://schemas.microsoft.com/office/drawing/2012/chart" uri="{CE6537A1-D6FC-4f65-9D91-7224C49458BB}"/>
              </c:extLst>
            </c:dLbl>
            <c:dLbl>
              <c:idx val="8"/>
              <c:delete val="1"/>
              <c:extLst>
                <c:ext xmlns:c15="http://schemas.microsoft.com/office/drawing/2012/chart" uri="{CE6537A1-D6FC-4f65-9D91-7224C49458BB}"/>
              </c:extLst>
            </c:dLbl>
            <c:dLbl>
              <c:idx val="9"/>
              <c:layout>
                <c:manualLayout>
                  <c:x val="0.13767783386874713"/>
                  <c:y val="4.9987503124218971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0"/>
              <c:delete val="1"/>
              <c:extLst>
                <c:ext xmlns:c15="http://schemas.microsoft.com/office/drawing/2012/chart" uri="{CE6537A1-D6FC-4f65-9D91-7224C49458BB}"/>
              </c:extLst>
            </c:dLbl>
            <c:dLbl>
              <c:idx val="11"/>
              <c:delete val="1"/>
              <c:extLst>
                <c:ext xmlns:c15="http://schemas.microsoft.com/office/drawing/2012/chart" uri="{CE6537A1-D6FC-4f65-9D91-7224C49458BB}"/>
              </c:extLst>
            </c:dLbl>
            <c:dLbl>
              <c:idx val="12"/>
              <c:delete val="1"/>
              <c:extLst>
                <c:ext xmlns:c15="http://schemas.microsoft.com/office/drawing/2012/chart" uri="{CE6537A1-D6FC-4f65-9D91-7224C49458BB}"/>
              </c:extLst>
            </c:dLbl>
            <c:dLbl>
              <c:idx val="13"/>
              <c:delete val="1"/>
              <c:extLst>
                <c:ext xmlns:c15="http://schemas.microsoft.com/office/drawing/2012/chart" uri="{CE6537A1-D6FC-4f65-9D91-7224C49458BB}"/>
              </c:extLst>
            </c:dLbl>
            <c:dLbl>
              <c:idx val="14"/>
              <c:delete val="1"/>
              <c:extLst>
                <c:ext xmlns:c15="http://schemas.microsoft.com/office/drawing/2012/chart" uri="{CE6537A1-D6FC-4f65-9D91-7224C49458BB}"/>
              </c:extLst>
            </c:dLbl>
            <c:dLbl>
              <c:idx val="15"/>
              <c:layout>
                <c:manualLayout>
                  <c:x val="0.16910254541820538"/>
                  <c:y val="-1.503365884258522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6"/>
              <c:delete val="1"/>
              <c:extLst>
                <c:ext xmlns:c15="http://schemas.microsoft.com/office/drawing/2012/chart" uri="{CE6537A1-D6FC-4f65-9D91-7224C49458BB}"/>
              </c:extLst>
            </c:dLbl>
            <c:dLbl>
              <c:idx val="17"/>
              <c:layout>
                <c:manualLayout>
                  <c:x val="0.1923626627581122"/>
                  <c:y val="1.1918694467591075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Hoja4!$A$21:$A$39</c:f>
              <c:strCache>
                <c:ptCount val="18"/>
                <c:pt idx="0">
                  <c:v>NORSOK S-006 </c:v>
                </c:pt>
                <c:pt idx="1">
                  <c:v>NTC 5555 </c:v>
                </c:pt>
                <c:pt idx="2">
                  <c:v>BPM</c:v>
                </c:pt>
                <c:pt idx="3">
                  <c:v>NTS TS 002  </c:v>
                </c:pt>
                <c:pt idx="4">
                  <c:v>Gestión de servicio al cliente</c:v>
                </c:pt>
                <c:pt idx="5">
                  <c:v>NTSH006:2009</c:v>
                </c:pt>
                <c:pt idx="6">
                  <c:v>ISO 39001 de sistemas de gestión de la seguridad</c:v>
                </c:pt>
                <c:pt idx="7">
                  <c:v>PAMEC </c:v>
                </c:pt>
                <c:pt idx="8">
                  <c:v>Normas para laboratorio de mediciones y normas para laboratorio de alta tension </c:v>
                </c:pt>
                <c:pt idx="9">
                  <c:v>Plan de seguridad vial </c:v>
                </c:pt>
                <c:pt idx="10">
                  <c:v>Calidad de Producto </c:v>
                </c:pt>
                <c:pt idx="11">
                  <c:v>Prestación de servicios exequiales y gestión comercial  </c:v>
                </c:pt>
                <c:pt idx="12">
                  <c:v>ISO 9001</c:v>
                </c:pt>
                <c:pt idx="13">
                  <c:v>RSPO mesa redonda de aceite de palma sotenible</c:v>
                </c:pt>
                <c:pt idx="14">
                  <c:v>Toda la normatividad en gestión de gas</c:v>
                </c:pt>
                <c:pt idx="15">
                  <c:v>HACCP</c:v>
                </c:pt>
                <c:pt idx="16">
                  <c:v>RUC</c:v>
                </c:pt>
                <c:pt idx="17">
                  <c:v>BASC</c:v>
                </c:pt>
              </c:strCache>
            </c:strRef>
          </c:cat>
          <c:val>
            <c:numRef>
              <c:f>Hoja4!$C$21:$C$39</c:f>
              <c:numCache>
                <c:formatCode>0%</c:formatCode>
                <c:ptCount val="18"/>
                <c:pt idx="0">
                  <c:v>4.0000000000000015E-2</c:v>
                </c:pt>
                <c:pt idx="1">
                  <c:v>4.0000000000000015E-2</c:v>
                </c:pt>
                <c:pt idx="2">
                  <c:v>4.0000000000000015E-2</c:v>
                </c:pt>
                <c:pt idx="3">
                  <c:v>4.0000000000000015E-2</c:v>
                </c:pt>
                <c:pt idx="4">
                  <c:v>4.0000000000000015E-2</c:v>
                </c:pt>
                <c:pt idx="5">
                  <c:v>4.0000000000000015E-2</c:v>
                </c:pt>
                <c:pt idx="6">
                  <c:v>4.0000000000000015E-2</c:v>
                </c:pt>
                <c:pt idx="7">
                  <c:v>4.0000000000000015E-2</c:v>
                </c:pt>
                <c:pt idx="8">
                  <c:v>4.0000000000000015E-2</c:v>
                </c:pt>
                <c:pt idx="9">
                  <c:v>4.0000000000000015E-2</c:v>
                </c:pt>
                <c:pt idx="10">
                  <c:v>4.0000000000000015E-2</c:v>
                </c:pt>
                <c:pt idx="11">
                  <c:v>4.0000000000000015E-2</c:v>
                </c:pt>
                <c:pt idx="12">
                  <c:v>4.0000000000000015E-2</c:v>
                </c:pt>
                <c:pt idx="13">
                  <c:v>4.0000000000000015E-2</c:v>
                </c:pt>
                <c:pt idx="14">
                  <c:v>4.0000000000000015E-2</c:v>
                </c:pt>
                <c:pt idx="15">
                  <c:v>0.12000000000000002</c:v>
                </c:pt>
                <c:pt idx="16">
                  <c:v>0.12000000000000002</c:v>
                </c:pt>
                <c:pt idx="17">
                  <c:v>0.16</c:v>
                </c:pt>
              </c:numCache>
            </c:numRef>
          </c:val>
        </c:ser>
        <c:dLbls>
          <c:showLegendKey val="0"/>
          <c:showVal val="1"/>
          <c:showCatName val="0"/>
          <c:showSerName val="0"/>
          <c:showPercent val="0"/>
          <c:showBubbleSize val="0"/>
        </c:dLbls>
        <c:gapWidth val="182"/>
        <c:axId val="483596120"/>
        <c:axId val="483596512"/>
      </c:barChart>
      <c:catAx>
        <c:axId val="48359612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50" b="0" i="0" u="none" strike="noStrike" kern="1200" baseline="0">
                <a:solidFill>
                  <a:schemeClr val="tx1">
                    <a:lumMod val="65000"/>
                    <a:lumOff val="35000"/>
                  </a:schemeClr>
                </a:solidFill>
                <a:latin typeface="+mn-lt"/>
                <a:ea typeface="+mn-ea"/>
                <a:cs typeface="+mn-cs"/>
              </a:defRPr>
            </a:pPr>
            <a:endParaRPr lang="es-CO"/>
          </a:p>
        </c:txPr>
        <c:crossAx val="483596512"/>
        <c:crosses val="autoZero"/>
        <c:auto val="1"/>
        <c:lblAlgn val="ctr"/>
        <c:lblOffset val="100"/>
        <c:noMultiLvlLbl val="0"/>
      </c:catAx>
      <c:valAx>
        <c:axId val="4835965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4835961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1">
    <c:autoUpdate val="0"/>
  </c:externalData>
  <c:extLst>
    <c:ext xmlns:c14="http://schemas.microsoft.com/office/drawing/2007/8/2/chart" uri="{781A3756-C4B2-4CAC-9D66-4F8BD8637D16}">
      <c14:pivotOptions>
        <c14:dropZoneFilter val="1"/>
        <c14:dropZoneCategories val="1"/>
        <c14:dropZoneData val="1"/>
        <c14:dropZonesVisible val="1"/>
      </c14:pivotOptions>
    </c:ext>
  </c:extLst>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[excel 93 empresas.xlsx]Hoja4!Tabla dinámica21</c:name>
    <c:fmtId val="-1"/>
  </c:pivotSource>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s-CO" sz="1000" b="1" i="0" u="none" strike="noStrike" baseline="0">
                <a:solidFill>
                  <a:schemeClr val="tx1"/>
                </a:solidFill>
                <a:effectLst/>
                <a:latin typeface="Arial" panose="020B0604020202020204" pitchFamily="34" charset="0"/>
                <a:cs typeface="Arial" panose="020B0604020202020204" pitchFamily="34" charset="0"/>
              </a:rPr>
              <a:t>¿Cuál ha sido el impacto de la implementación o certificación de normas o sistemas de gestión en su empresa? </a:t>
            </a:r>
            <a:endParaRPr lang="es-CO" sz="1000">
              <a:solidFill>
                <a:schemeClr val="tx1"/>
              </a:solidFill>
              <a:latin typeface="Arial" panose="020B0604020202020204" pitchFamily="34" charset="0"/>
              <a:cs typeface="Arial" panose="020B0604020202020204" pitchFamily="34" charset="0"/>
            </a:endParaRPr>
          </a:p>
        </c:rich>
      </c:tx>
      <c:layout>
        <c:manualLayout>
          <c:xMode val="edge"/>
          <c:yMode val="edge"/>
          <c:x val="0.10499243570347962"/>
          <c:y val="1.2311480455524776E-2"/>
        </c:manualLayout>
      </c:layout>
      <c:overlay val="0"/>
      <c:spPr>
        <a:noFill/>
        <a:ln>
          <a:noFill/>
        </a:ln>
        <a:effectLst/>
      </c:spPr>
    </c:title>
    <c:autoTitleDeleted val="0"/>
    <c:pivotFmts>
      <c:pivotFmt>
        <c:idx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marker>
          <c:symbol val="circle"/>
          <c:size val="4"/>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marker>
          <c:symbol val="circle"/>
          <c:size val="4"/>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dLbl>
          <c:idx val="0"/>
          <c:layout>
            <c:manualLayout>
              <c:x val="8.333333333333387E-3"/>
              <c:y val="0"/>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dLbl>
          <c:idx val="0"/>
          <c:layout>
            <c:manualLayout>
              <c:x val="8.333333333333387E-3"/>
              <c:y val="0"/>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dLbl>
          <c:idx val="0"/>
          <c:layout>
            <c:manualLayout>
              <c:x val="8.333333333333387E-3"/>
              <c:y val="0"/>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s-CO"/>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Hoja4!$B$64</c:f>
              <c:strCache>
                <c:ptCount val="1"/>
                <c:pt idx="0">
                  <c:v>Fecuencia</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elete val="1"/>
          </c:dLbls>
          <c:cat>
            <c:strRef>
              <c:f>Hoja4!$A$65:$A$73</c:f>
              <c:strCache>
                <c:ptCount val="8"/>
                <c:pt idx="0">
                  <c:v>Mejoramiento en la eficiencia de los procesos</c:v>
                </c:pt>
                <c:pt idx="1">
                  <c:v>Reconocimiento de la organización</c:v>
                </c:pt>
                <c:pt idx="2">
                  <c:v>Cumplimiento de objetivos</c:v>
                </c:pt>
                <c:pt idx="3">
                  <c:v>Nuevas oportunidades de negocio</c:v>
                </c:pt>
                <c:pt idx="4">
                  <c:v>Aumento en la fidelización y satisfacción de los cliente</c:v>
                </c:pt>
                <c:pt idx="5">
                  <c:v>Disminución de costos</c:v>
                </c:pt>
                <c:pt idx="6">
                  <c:v>No ha generado ningún impacto significativo</c:v>
                </c:pt>
                <c:pt idx="7">
                  <c:v>Mejoramiento en la documentación de cada dependencia </c:v>
                </c:pt>
              </c:strCache>
            </c:strRef>
          </c:cat>
          <c:val>
            <c:numRef>
              <c:f>Hoja4!$B$65:$B$73</c:f>
              <c:numCache>
                <c:formatCode>General</c:formatCode>
                <c:ptCount val="8"/>
                <c:pt idx="0">
                  <c:v>51</c:v>
                </c:pt>
                <c:pt idx="1">
                  <c:v>39</c:v>
                </c:pt>
                <c:pt idx="2">
                  <c:v>36</c:v>
                </c:pt>
                <c:pt idx="3">
                  <c:v>26</c:v>
                </c:pt>
                <c:pt idx="4">
                  <c:v>26</c:v>
                </c:pt>
                <c:pt idx="5">
                  <c:v>16</c:v>
                </c:pt>
                <c:pt idx="6">
                  <c:v>2</c:v>
                </c:pt>
                <c:pt idx="7">
                  <c:v>1</c:v>
                </c:pt>
              </c:numCache>
            </c:numRef>
          </c:val>
        </c:ser>
        <c:ser>
          <c:idx val="1"/>
          <c:order val="1"/>
          <c:tx>
            <c:strRef>
              <c:f>Hoja4!$C$64</c:f>
              <c:strCache>
                <c:ptCount val="1"/>
                <c:pt idx="0">
                  <c:v>Porcentaje </c:v>
                </c:pt>
              </c:strCache>
            </c:strRef>
          </c:tx>
          <c:spPr>
            <a:noFill/>
            <a:ln>
              <a:solidFill>
                <a:schemeClr val="bg1"/>
              </a:solidFill>
            </a:ln>
            <a:effectLst/>
          </c:spPr>
          <c:invertIfNegative val="0"/>
          <c:dLbls>
            <c:dLbl>
              <c:idx val="0"/>
              <c:layout>
                <c:manualLayout>
                  <c:x val="0.41099344427634893"/>
                  <c:y val="3.6934441366574346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0.32022188603126578"/>
                  <c:y val="3.6934441366574235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0.31770045385779122"/>
                  <c:y val="3.0778701138811943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0.24205748865355523"/>
                  <c:y val="-2.770083102493086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layout>
                <c:manualLayout>
                  <c:x val="0.15380736258194666"/>
                  <c:y val="4.3090181594336738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6"/>
              <c:layout>
                <c:manualLayout>
                  <c:x val="1.2607160867372669E-2"/>
                  <c:y val="3.6934441366574346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7"/>
              <c:layout>
                <c:manualLayout>
                  <c:x val="7.5642965204236025E-3"/>
                  <c:y val="3.6934441366574346E-2"/>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Hoja4!$A$65:$A$73</c:f>
              <c:strCache>
                <c:ptCount val="8"/>
                <c:pt idx="0">
                  <c:v>Mejoramiento en la eficiencia de los procesos</c:v>
                </c:pt>
                <c:pt idx="1">
                  <c:v>Reconocimiento de la organización</c:v>
                </c:pt>
                <c:pt idx="2">
                  <c:v>Cumplimiento de objetivos</c:v>
                </c:pt>
                <c:pt idx="3">
                  <c:v>Nuevas oportunidades de negocio</c:v>
                </c:pt>
                <c:pt idx="4">
                  <c:v>Aumento en la fidelización y satisfacción de los cliente</c:v>
                </c:pt>
                <c:pt idx="5">
                  <c:v>Disminución de costos</c:v>
                </c:pt>
                <c:pt idx="6">
                  <c:v>No ha generado ningún impacto significativo</c:v>
                </c:pt>
                <c:pt idx="7">
                  <c:v>Mejoramiento en la documentación de cada dependencia </c:v>
                </c:pt>
              </c:strCache>
            </c:strRef>
          </c:cat>
          <c:val>
            <c:numRef>
              <c:f>Hoja4!$C$65:$C$73</c:f>
              <c:numCache>
                <c:formatCode>0.0%</c:formatCode>
                <c:ptCount val="8"/>
                <c:pt idx="0">
                  <c:v>0.25888324873096447</c:v>
                </c:pt>
                <c:pt idx="1">
                  <c:v>0.19796954314720824</c:v>
                </c:pt>
                <c:pt idx="2">
                  <c:v>0.18274111675126914</c:v>
                </c:pt>
                <c:pt idx="3">
                  <c:v>0.13197969543147217</c:v>
                </c:pt>
                <c:pt idx="4">
                  <c:v>0.13197969543147217</c:v>
                </c:pt>
                <c:pt idx="5">
                  <c:v>8.1218274111675093E-2</c:v>
                </c:pt>
                <c:pt idx="6">
                  <c:v>1.0152284263959394E-2</c:v>
                </c:pt>
                <c:pt idx="7">
                  <c:v>5.0761421319797002E-3</c:v>
                </c:pt>
              </c:numCache>
            </c:numRef>
          </c:val>
        </c:ser>
        <c:dLbls>
          <c:showLegendKey val="0"/>
          <c:showVal val="1"/>
          <c:showCatName val="0"/>
          <c:showSerName val="0"/>
          <c:showPercent val="0"/>
          <c:showBubbleSize val="0"/>
        </c:dLbls>
        <c:gapWidth val="115"/>
        <c:overlap val="-20"/>
        <c:axId val="483612192"/>
        <c:axId val="483611408"/>
      </c:barChart>
      <c:catAx>
        <c:axId val="483612192"/>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483611408"/>
        <c:crosses val="autoZero"/>
        <c:auto val="1"/>
        <c:lblAlgn val="ctr"/>
        <c:lblOffset val="100"/>
        <c:noMultiLvlLbl val="0"/>
      </c:catAx>
      <c:valAx>
        <c:axId val="4836114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4836121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1">
    <c:autoUpdate val="0"/>
  </c:externalData>
  <c:extLst>
    <c:ext xmlns:c14="http://schemas.microsoft.com/office/drawing/2007/8/2/chart" uri="{781A3756-C4B2-4CAC-9D66-4F8BD8637D16}">
      <c14:pivotOptions>
        <c14:dropZoneFilter val="1"/>
        <c14:dropZonesVisible val="1"/>
      </c14:pivotOptions>
    </c:ext>
  </c:extLst>
</c:chartSpace>
</file>

<file path=word/drawings/drawing1.xml><?xml version="1.0" encoding="utf-8"?>
<c:userShapes xmlns:c="http://schemas.openxmlformats.org/drawingml/2006/chart">
  <cdr:relSizeAnchor xmlns:cdr="http://schemas.openxmlformats.org/drawingml/2006/chartDrawing">
    <cdr:from>
      <cdr:x>0.55032</cdr:x>
      <cdr:y>0.57219</cdr:y>
    </cdr:from>
    <cdr:to>
      <cdr:x>0.73326</cdr:x>
      <cdr:y>0.65274</cdr:y>
    </cdr:to>
    <cdr:sp macro="" textlink="">
      <cdr:nvSpPr>
        <cdr:cNvPr id="2" name="1 Abrir llave"/>
        <cdr:cNvSpPr/>
      </cdr:nvSpPr>
      <cdr:spPr>
        <a:xfrm xmlns:a="http://schemas.openxmlformats.org/drawingml/2006/main" rot="5400000">
          <a:off x="3777540" y="1621830"/>
          <a:ext cx="286776" cy="1117633"/>
        </a:xfrm>
        <a:prstGeom xmlns:a="http://schemas.openxmlformats.org/drawingml/2006/main" prst="leftBrace">
          <a:avLst>
            <a:gd name="adj1" fmla="val 8333"/>
            <a:gd name="adj2" fmla="val 49276"/>
          </a:avLst>
        </a:prstGeom>
        <a:ln xmlns:a="http://schemas.openxmlformats.org/drawingml/2006/main">
          <a:solidFill>
            <a:srgbClr val="7030A0"/>
          </a:solidFill>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sp>
  </cdr:relSizeAnchor>
  <cdr:relSizeAnchor xmlns:cdr="http://schemas.openxmlformats.org/drawingml/2006/chartDrawing">
    <cdr:from>
      <cdr:x>0.57496</cdr:x>
      <cdr:y>0.50127</cdr:y>
    </cdr:from>
    <cdr:to>
      <cdr:x>0.76587</cdr:x>
      <cdr:y>0.56773</cdr:y>
    </cdr:to>
    <cdr:sp macro="" textlink="">
      <cdr:nvSpPr>
        <cdr:cNvPr id="3" name="2 CuadroTexto"/>
        <cdr:cNvSpPr txBox="1"/>
      </cdr:nvSpPr>
      <cdr:spPr>
        <a:xfrm xmlns:a="http://schemas.openxmlformats.org/drawingml/2006/main">
          <a:off x="3512636" y="1784755"/>
          <a:ext cx="1166339" cy="236623"/>
        </a:xfrm>
        <a:prstGeom xmlns:a="http://schemas.openxmlformats.org/drawingml/2006/main" prst="rect">
          <a:avLst/>
        </a:prstGeom>
        <a:noFill xmlns:a="http://schemas.openxmlformats.org/drawingml/2006/main"/>
      </cdr:spPr>
      <cdr:txBody>
        <a:bodyPr xmlns:a="http://schemas.openxmlformats.org/drawingml/2006/main" wrap="square" rtlCol="0">
          <a:spAutoFit/>
        </a:bodyPr>
        <a:lstStyle xmlns:a="http://schemas.openxmlformats.org/drawingml/2006/main"/>
        <a:p xmlns:a="http://schemas.openxmlformats.org/drawingml/2006/main">
          <a:r>
            <a:rPr lang="es-CO" b="1"/>
            <a:t>Otro:3,9%</a:t>
          </a:r>
        </a:p>
      </cdr:txBody>
    </cdr:sp>
  </cdr:relSizeAnchor>
</c:userShapes>
</file>

<file path=word/drawings/drawing2.xml><?xml version="1.0" encoding="utf-8"?>
<c:userShapes xmlns:c="http://schemas.openxmlformats.org/drawingml/2006/chart">
  <cdr:relSizeAnchor xmlns:cdr="http://schemas.openxmlformats.org/drawingml/2006/chartDrawing">
    <cdr:from>
      <cdr:x>0.74779</cdr:x>
      <cdr:y>0.82512</cdr:y>
    </cdr:from>
    <cdr:to>
      <cdr:x>0.7492</cdr:x>
      <cdr:y>0.83173</cdr:y>
    </cdr:to>
    <cdr:cxnSp macro="">
      <cdr:nvCxnSpPr>
        <cdr:cNvPr id="3" name="Conector recto 2"/>
        <cdr:cNvCxnSpPr/>
      </cdr:nvCxnSpPr>
      <cdr:spPr>
        <a:xfrm xmlns:a="http://schemas.openxmlformats.org/drawingml/2006/main" flipH="1" flipV="1">
          <a:off x="6052340" y="4282234"/>
          <a:ext cx="11430" cy="34290"/>
        </a:xfrm>
        <a:prstGeom xmlns:a="http://schemas.openxmlformats.org/drawingml/2006/main" prst="line">
          <a:avLst/>
        </a:prstGeom>
        <a:ln xmlns:a="http://schemas.openxmlformats.org/drawingml/2006/main">
          <a:solidFill>
            <a:schemeClr val="bg1"/>
          </a:solidFill>
        </a:ln>
      </cdr:spPr>
      <cdr:style>
        <a:lnRef xmlns:a="http://schemas.openxmlformats.org/drawingml/2006/main" idx="1">
          <a:schemeClr val="accent5"/>
        </a:lnRef>
        <a:fillRef xmlns:a="http://schemas.openxmlformats.org/drawingml/2006/main" idx="0">
          <a:schemeClr val="accent5"/>
        </a:fillRef>
        <a:effectRef xmlns:a="http://schemas.openxmlformats.org/drawingml/2006/main" idx="0">
          <a:schemeClr val="accent5"/>
        </a:effectRef>
        <a:fontRef xmlns:a="http://schemas.openxmlformats.org/drawingml/2006/main" idx="minor">
          <a:schemeClr val="tx1"/>
        </a:fontRef>
      </cdr:style>
    </cdr:cxnSp>
  </cdr:relSizeAnchor>
</c:userShape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9B87F-FF7B-430B-9F22-C7D173FC4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5708</Words>
  <Characters>31400</Characters>
  <Application>Microsoft Office Word</Application>
  <DocSecurity>0</DocSecurity>
  <Lines>261</Lines>
  <Paragraphs>74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37034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Haiver Marquez Beltran</cp:lastModifiedBy>
  <cp:revision>3</cp:revision>
  <dcterms:created xsi:type="dcterms:W3CDTF">2016-07-29T18:55:00Z</dcterms:created>
  <dcterms:modified xsi:type="dcterms:W3CDTF">2016-07-29T20:11:00Z</dcterms:modified>
</cp:coreProperties>
</file>